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A43BF" w14:textId="77777777" w:rsidR="0038013E" w:rsidRDefault="00852320">
      <w:pPr>
        <w:pStyle w:val="Heading1"/>
        <w:spacing w:before="120"/>
        <w:rPr>
          <w:b/>
          <w:color w:val="091F50"/>
        </w:rPr>
      </w:pPr>
      <w:bookmarkStart w:id="0" w:name="_GoBack"/>
      <w:bookmarkEnd w:id="0"/>
      <w:r>
        <w:rPr>
          <w:noProof/>
        </w:rPr>
        <mc:AlternateContent>
          <mc:Choice Requires="wps">
            <w:drawing>
              <wp:anchor distT="0" distB="0" distL="114300" distR="114300" simplePos="0" relativeHeight="251667456" behindDoc="0" locked="0" layoutInCell="1" allowOverlap="1" wp14:anchorId="0149DACA" wp14:editId="095B31C1">
                <wp:simplePos x="0" y="0"/>
                <wp:positionH relativeFrom="column">
                  <wp:posOffset>-89534</wp:posOffset>
                </wp:positionH>
                <wp:positionV relativeFrom="paragraph">
                  <wp:posOffset>-55245</wp:posOffset>
                </wp:positionV>
                <wp:extent cx="175260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7526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F33F8" w14:textId="66BAE4CC" w:rsidR="00AD5169" w:rsidRPr="00852320" w:rsidRDefault="00AD5169" w:rsidP="00BB5310">
                            <w:pPr>
                              <w:rPr>
                                <w:b/>
                                <w:sz w:val="24"/>
                                <w:szCs w:val="24"/>
                              </w:rPr>
                            </w:pPr>
                            <w:r>
                              <w:rPr>
                                <w:b/>
                                <w:sz w:val="24"/>
                                <w:szCs w:val="24"/>
                              </w:rPr>
                              <w:t>Updated March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138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" filled="f" stroked="f" strokeweight=".5pt">
                <v:textbox>
                  <w:txbxContent>
                    <w:p w14:paraId="6B9F33F8" w14:textId="66BAE4CC" w:rsidR="00AD5169" w:rsidRPr="00852320" w:rsidRDefault="00AD5169" w:rsidP="00BB5310">
                      <w:pPr>
                        <w:rPr>
                          <w:b/>
                          <w:sz w:val="24"/>
                          <w:szCs w:val="24"/>
                        </w:rPr>
                      </w:pPr>
                      <w:r>
                        <w:rPr>
                          <w:b/>
                          <w:sz w:val="24"/>
                          <w:szCs w:val="24"/>
                        </w:rPr>
                        <w:t>Updated March 2020</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AD5169" w:rsidRPr="00F94929" w:rsidRDefault="00AD5169">
                            <w:pPr>
                              <w:pStyle w:val="Heading1"/>
                              <w:jc w:val="center"/>
                              <w:rPr>
                                <w:b/>
                                <w:color w:val="091F50"/>
                                <w:sz w:val="28"/>
                                <w:szCs w:val="28"/>
                              </w:rPr>
                            </w:pPr>
                            <w:hyperlink r:id="rId9" w:history="1">
                              <w:r w:rsidRPr="00F94929">
                                <w:rPr>
                                  <w:rStyle w:val="Hyperlink"/>
                                  <w:b/>
                                  <w:color w:val="091F50"/>
                                  <w:sz w:val="28"/>
                                  <w:szCs w:val="28"/>
                                </w:rPr>
                                <w:t>TheRightInsight.org</w:t>
                              </w:r>
                            </w:hyperlink>
                          </w:p>
                          <w:p w14:paraId="72E62887" w14:textId="77777777" w:rsidR="00AD5169" w:rsidRDefault="00AD5169">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AD5169" w:rsidRDefault="00AD5169">
                            <w:pPr>
                              <w:rPr>
                                <w:color w:val="2F5897" w:themeColor="text2"/>
                              </w:rPr>
                            </w:pPr>
                          </w:p>
                          <w:p w14:paraId="601F5A0C" w14:textId="77777777" w:rsidR="00AD5169" w:rsidRDefault="00AD5169">
                            <w:pPr>
                              <w:rPr>
                                <w:color w:val="2F5897" w:themeColor="text2"/>
                              </w:rPr>
                            </w:pPr>
                          </w:p>
                          <w:p w14:paraId="2DCE7AE5" w14:textId="77777777" w:rsidR="00AD5169" w:rsidRPr="00F94929" w:rsidRDefault="00AD5169" w:rsidP="00F94929">
                            <w:pPr>
                              <w:jc w:val="center"/>
                              <w:rPr>
                                <w:b/>
                                <w:color w:val="091F50"/>
                                <w:sz w:val="28"/>
                                <w:szCs w:val="28"/>
                              </w:rPr>
                            </w:pPr>
                            <w:hyperlink r:id="rId10" w:history="1">
                              <w:r w:rsidRPr="00F94929">
                                <w:rPr>
                                  <w:rStyle w:val="Hyperlink"/>
                                  <w:b/>
                                  <w:color w:val="091F50"/>
                                  <w:sz w:val="28"/>
                                  <w:szCs w:val="28"/>
                                </w:rPr>
                                <w:t>Energy Policy</w:t>
                              </w:r>
                            </w:hyperlink>
                          </w:p>
                          <w:p w14:paraId="654D6953" w14:textId="77777777" w:rsidR="00AD5169" w:rsidRDefault="00AD5169" w:rsidP="00F94929">
                            <w:pPr>
                              <w:jc w:val="center"/>
                              <w:rPr>
                                <w:b/>
                                <w:color w:val="091F50"/>
                                <w:sz w:val="28"/>
                                <w:szCs w:val="28"/>
                              </w:rPr>
                            </w:pPr>
                          </w:p>
                          <w:p w14:paraId="65CE6F97" w14:textId="77777777" w:rsidR="00AD5169" w:rsidRPr="00F94929" w:rsidRDefault="00AD5169" w:rsidP="00F94929">
                            <w:pPr>
                              <w:jc w:val="center"/>
                              <w:rPr>
                                <w:b/>
                                <w:color w:val="091F50"/>
                                <w:sz w:val="28"/>
                                <w:szCs w:val="28"/>
                              </w:rPr>
                            </w:pPr>
                            <w:hyperlink r:id="rId11" w:history="1">
                              <w:r w:rsidRPr="00F94929">
                                <w:rPr>
                                  <w:rStyle w:val="Hyperlink"/>
                                  <w:b/>
                                  <w:color w:val="091F50"/>
                                  <w:sz w:val="28"/>
                                  <w:szCs w:val="28"/>
                                </w:rPr>
                                <w:t>Climate Change</w:t>
                              </w:r>
                            </w:hyperlink>
                          </w:p>
                          <w:p w14:paraId="3B9BD6E9" w14:textId="77777777" w:rsidR="00AD5169" w:rsidRDefault="00AD5169" w:rsidP="00F94929">
                            <w:pPr>
                              <w:jc w:val="center"/>
                              <w:rPr>
                                <w:b/>
                                <w:color w:val="091F50"/>
                                <w:sz w:val="28"/>
                                <w:szCs w:val="28"/>
                              </w:rPr>
                            </w:pPr>
                          </w:p>
                          <w:p w14:paraId="6490876D" w14:textId="77777777" w:rsidR="00AD5169" w:rsidRPr="00F94929" w:rsidRDefault="00AD5169" w:rsidP="00F94929">
                            <w:pPr>
                              <w:jc w:val="center"/>
                              <w:rPr>
                                <w:b/>
                                <w:color w:val="091F50"/>
                                <w:sz w:val="28"/>
                                <w:szCs w:val="28"/>
                              </w:rPr>
                            </w:pPr>
                            <w:hyperlink r:id="rId12" w:history="1">
                              <w:r w:rsidRPr="00F94929">
                                <w:rPr>
                                  <w:rStyle w:val="Hyperlink"/>
                                  <w:b/>
                                  <w:color w:val="091F50"/>
                                  <w:sz w:val="28"/>
                                  <w:szCs w:val="28"/>
                                </w:rPr>
                                <w:t>Ethics</w:t>
                              </w:r>
                            </w:hyperlink>
                          </w:p>
                          <w:p w14:paraId="17A85830" w14:textId="77777777" w:rsidR="00AD5169" w:rsidRDefault="00AD5169" w:rsidP="00F94929">
                            <w:pPr>
                              <w:jc w:val="center"/>
                              <w:rPr>
                                <w:b/>
                                <w:color w:val="091F50"/>
                                <w:sz w:val="28"/>
                                <w:szCs w:val="28"/>
                              </w:rPr>
                            </w:pPr>
                          </w:p>
                          <w:p w14:paraId="304BD905" w14:textId="77777777" w:rsidR="00AD5169" w:rsidRPr="00F94929" w:rsidRDefault="00AD5169"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AD5169" w:rsidRPr="00F94929" w:rsidRDefault="00AD5169">
                      <w:pPr>
                        <w:pStyle w:val="Heading1"/>
                        <w:jc w:val="center"/>
                        <w:rPr>
                          <w:b/>
                          <w:color w:val="091F50"/>
                          <w:sz w:val="28"/>
                          <w:szCs w:val="28"/>
                        </w:rPr>
                      </w:pPr>
                      <w:hyperlink r:id="rId14" w:history="1">
                        <w:r w:rsidRPr="00F94929">
                          <w:rPr>
                            <w:rStyle w:val="Hyperlink"/>
                            <w:b/>
                            <w:color w:val="091F50"/>
                            <w:sz w:val="28"/>
                            <w:szCs w:val="28"/>
                          </w:rPr>
                          <w:t>TheRightInsight.org</w:t>
                        </w:r>
                      </w:hyperlink>
                    </w:p>
                    <w:p w14:paraId="72E62887" w14:textId="77777777" w:rsidR="00AD5169" w:rsidRDefault="00AD5169">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AD5169" w:rsidRDefault="00AD5169">
                      <w:pPr>
                        <w:rPr>
                          <w:color w:val="2F5897" w:themeColor="text2"/>
                        </w:rPr>
                      </w:pPr>
                    </w:p>
                    <w:p w14:paraId="601F5A0C" w14:textId="77777777" w:rsidR="00AD5169" w:rsidRDefault="00AD5169">
                      <w:pPr>
                        <w:rPr>
                          <w:color w:val="2F5897" w:themeColor="text2"/>
                        </w:rPr>
                      </w:pPr>
                    </w:p>
                    <w:p w14:paraId="2DCE7AE5" w14:textId="77777777" w:rsidR="00AD5169" w:rsidRPr="00F94929" w:rsidRDefault="00AD5169" w:rsidP="00F94929">
                      <w:pPr>
                        <w:jc w:val="center"/>
                        <w:rPr>
                          <w:b/>
                          <w:color w:val="091F50"/>
                          <w:sz w:val="28"/>
                          <w:szCs w:val="28"/>
                        </w:rPr>
                      </w:pPr>
                      <w:hyperlink r:id="rId15" w:history="1">
                        <w:r w:rsidRPr="00F94929">
                          <w:rPr>
                            <w:rStyle w:val="Hyperlink"/>
                            <w:b/>
                            <w:color w:val="091F50"/>
                            <w:sz w:val="28"/>
                            <w:szCs w:val="28"/>
                          </w:rPr>
                          <w:t>Energy Policy</w:t>
                        </w:r>
                      </w:hyperlink>
                    </w:p>
                    <w:p w14:paraId="654D6953" w14:textId="77777777" w:rsidR="00AD5169" w:rsidRDefault="00AD5169" w:rsidP="00F94929">
                      <w:pPr>
                        <w:jc w:val="center"/>
                        <w:rPr>
                          <w:b/>
                          <w:color w:val="091F50"/>
                          <w:sz w:val="28"/>
                          <w:szCs w:val="28"/>
                        </w:rPr>
                      </w:pPr>
                    </w:p>
                    <w:p w14:paraId="65CE6F97" w14:textId="77777777" w:rsidR="00AD5169" w:rsidRPr="00F94929" w:rsidRDefault="00AD5169" w:rsidP="00F94929">
                      <w:pPr>
                        <w:jc w:val="center"/>
                        <w:rPr>
                          <w:b/>
                          <w:color w:val="091F50"/>
                          <w:sz w:val="28"/>
                          <w:szCs w:val="28"/>
                        </w:rPr>
                      </w:pPr>
                      <w:hyperlink r:id="rId16" w:history="1">
                        <w:r w:rsidRPr="00F94929">
                          <w:rPr>
                            <w:rStyle w:val="Hyperlink"/>
                            <w:b/>
                            <w:color w:val="091F50"/>
                            <w:sz w:val="28"/>
                            <w:szCs w:val="28"/>
                          </w:rPr>
                          <w:t>Climate Change</w:t>
                        </w:r>
                      </w:hyperlink>
                    </w:p>
                    <w:p w14:paraId="3B9BD6E9" w14:textId="77777777" w:rsidR="00AD5169" w:rsidRDefault="00AD5169" w:rsidP="00F94929">
                      <w:pPr>
                        <w:jc w:val="center"/>
                        <w:rPr>
                          <w:b/>
                          <w:color w:val="091F50"/>
                          <w:sz w:val="28"/>
                          <w:szCs w:val="28"/>
                        </w:rPr>
                      </w:pPr>
                    </w:p>
                    <w:p w14:paraId="6490876D" w14:textId="77777777" w:rsidR="00AD5169" w:rsidRPr="00F94929" w:rsidRDefault="00AD5169" w:rsidP="00F94929">
                      <w:pPr>
                        <w:jc w:val="center"/>
                        <w:rPr>
                          <w:b/>
                          <w:color w:val="091F50"/>
                          <w:sz w:val="28"/>
                          <w:szCs w:val="28"/>
                        </w:rPr>
                      </w:pPr>
                      <w:hyperlink r:id="rId17" w:history="1">
                        <w:r w:rsidRPr="00F94929">
                          <w:rPr>
                            <w:rStyle w:val="Hyperlink"/>
                            <w:b/>
                            <w:color w:val="091F50"/>
                            <w:sz w:val="28"/>
                            <w:szCs w:val="28"/>
                          </w:rPr>
                          <w:t>Ethics</w:t>
                        </w:r>
                      </w:hyperlink>
                    </w:p>
                    <w:p w14:paraId="17A85830" w14:textId="77777777" w:rsidR="00AD5169" w:rsidRDefault="00AD5169" w:rsidP="00F94929">
                      <w:pPr>
                        <w:jc w:val="center"/>
                        <w:rPr>
                          <w:b/>
                          <w:color w:val="091F50"/>
                          <w:sz w:val="28"/>
                          <w:szCs w:val="28"/>
                        </w:rPr>
                      </w:pPr>
                    </w:p>
                    <w:p w14:paraId="304BD905" w14:textId="77777777" w:rsidR="00AD5169" w:rsidRPr="00F94929" w:rsidRDefault="00AD5169"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AD5169" w:rsidRDefault="00AD5169" w:rsidP="00585967">
                            <w:pPr>
                              <w:pStyle w:val="TOC1"/>
                              <w:rPr>
                                <w:color w:val="FFFFFF" w:themeColor="background1"/>
                                <w:sz w:val="96"/>
                                <w:szCs w:val="96"/>
                              </w:rPr>
                            </w:pPr>
                          </w:p>
                          <w:p w14:paraId="6D9D11A0" w14:textId="77777777" w:rsidR="00AD5169" w:rsidRDefault="00AD5169">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14:paraId="41C64049" w14:textId="77777777" w:rsidR="00AD5169" w:rsidRDefault="00AD5169" w:rsidP="00585967">
                      <w:pPr>
                        <w:pStyle w:val="TOC1"/>
                        <w:rPr>
                          <w:color w:val="FFFFFF" w:themeColor="background1"/>
                          <w:sz w:val="96"/>
                          <w:szCs w:val="96"/>
                        </w:rPr>
                      </w:pPr>
                    </w:p>
                    <w:p w14:paraId="6D9D11A0" w14:textId="77777777" w:rsidR="00AD5169" w:rsidRDefault="00AD5169">
                      <w:pPr>
                        <w:jc w:val="center"/>
                      </w:pPr>
                    </w:p>
                  </w:txbxContent>
                </v:textbox>
                <w10:wrap type="through" anchorx="margin" anchory="margin"/>
              </v:rect>
            </w:pict>
          </mc:Fallback>
        </mc:AlternateContent>
      </w:r>
    </w:p>
    <w:p w14:paraId="02A5DBEB" w14:textId="77777777" w:rsidR="009D2277" w:rsidRDefault="009D2277" w:rsidP="00855448">
      <w:pPr>
        <w:rPr>
          <w:rFonts w:ascii="Arial" w:hAnsi="Arial" w:cs="Arial"/>
          <w:b/>
          <w:sz w:val="36"/>
          <w:szCs w:val="36"/>
        </w:rPr>
      </w:pPr>
    </w:p>
    <w:p w14:paraId="2FF27E92" w14:textId="77777777" w:rsidR="00855448" w:rsidRDefault="00855448" w:rsidP="00855448">
      <w:pPr>
        <w:rPr>
          <w:rFonts w:ascii="Arial" w:hAnsi="Arial" w:cs="Arial"/>
          <w:b/>
          <w:sz w:val="36"/>
          <w:szCs w:val="36"/>
        </w:rPr>
      </w:pPr>
      <w:r w:rsidRPr="001F4D06">
        <w:rPr>
          <w:rFonts w:ascii="Arial" w:hAnsi="Arial" w:cs="Arial"/>
          <w:b/>
          <w:sz w:val="36"/>
          <w:szCs w:val="36"/>
        </w:rPr>
        <w:t>Climate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374311">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597A51BE"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 xml:space="preserve">improves </w:t>
      </w:r>
      <w:r w:rsidR="00624807">
        <w:rPr>
          <w:rFonts w:ascii="Arial" w:hAnsi="Arial" w:cs="Arial"/>
          <w:color w:val="0070C0"/>
        </w:rPr>
        <w:t xml:space="preserve">plant </w:t>
      </w:r>
      <w:r>
        <w:rPr>
          <w:rFonts w:ascii="Arial" w:hAnsi="Arial" w:cs="Arial"/>
          <w:color w:val="0070C0"/>
        </w:rPr>
        <w:t>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6BB00856" w14:textId="77777777" w:rsidR="00621BB6" w:rsidRDefault="00621BB6" w:rsidP="00621BB6">
      <w:pPr>
        <w:rPr>
          <w:rFonts w:ascii="Arial" w:hAnsi="Arial" w:cs="Arial"/>
          <w:noProof/>
          <w:color w:val="0070C0"/>
        </w:rPr>
      </w:pPr>
      <w:r>
        <w:rPr>
          <w:rFonts w:ascii="Arial" w:hAnsi="Arial" w:cs="Arial"/>
          <w:noProof/>
          <w:color w:val="0070C0"/>
        </w:rPr>
        <w:t xml:space="preserve">The US has begun its exit from the Paris Accords and the Green Climate Fund (GCF). </w:t>
      </w:r>
    </w:p>
    <w:p w14:paraId="5B3CBF28" w14:textId="77777777" w:rsidR="00621BB6" w:rsidRDefault="00621BB6" w:rsidP="00621BB6">
      <w:pPr>
        <w:rPr>
          <w:rFonts w:ascii="Arial" w:hAnsi="Arial" w:cs="Arial"/>
          <w:noProof/>
          <w:color w:val="C00000"/>
        </w:rPr>
      </w:pPr>
      <w:r>
        <w:rPr>
          <w:rFonts w:ascii="Arial" w:hAnsi="Arial" w:cs="Arial"/>
          <w:noProof/>
          <w:color w:val="C00000"/>
        </w:rPr>
        <w:t>The UNFCCC seeks to increase GCF funding from $100 Billion to $425 Billion per year.</w:t>
      </w:r>
    </w:p>
    <w:p w14:paraId="447E3B5F" w14:textId="77777777" w:rsidR="00621BB6" w:rsidRDefault="00621BB6" w:rsidP="00621BB6">
      <w:pPr>
        <w:rPr>
          <w:rFonts w:ascii="Arial" w:hAnsi="Arial" w:cs="Arial"/>
          <w:noProof/>
          <w:color w:val="0070C0"/>
        </w:rPr>
      </w:pPr>
      <w:r>
        <w:rPr>
          <w:rFonts w:ascii="Arial" w:hAnsi="Arial" w:cs="Arial"/>
          <w:noProof/>
          <w:color w:val="0070C0"/>
        </w:rPr>
        <w:t>The US has terminated contributions to the Green Climate Fund.</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75A74D76" w14:textId="77777777" w:rsidR="00621BB6" w:rsidRDefault="00621BB6" w:rsidP="00621BB6">
      <w:pPr>
        <w:rPr>
          <w:rFonts w:ascii="Arial" w:hAnsi="Arial" w:cs="Arial"/>
          <w:noProof/>
          <w:color w:val="0070C0"/>
        </w:rPr>
      </w:pPr>
      <w:r>
        <w:rPr>
          <w:rFonts w:ascii="Arial" w:hAnsi="Arial" w:cs="Arial"/>
          <w:noProof/>
          <w:color w:val="0070C0"/>
        </w:rPr>
        <w:t>US EPA has proposed an open debate on the status of climate science.</w:t>
      </w:r>
    </w:p>
    <w:p w14:paraId="2E539C75" w14:textId="77777777"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14:paraId="58A60041" w14:textId="77777777" w:rsidR="00621BB6" w:rsidRDefault="00621BB6" w:rsidP="00621BB6">
      <w:pPr>
        <w:rPr>
          <w:rFonts w:ascii="Arial" w:hAnsi="Arial" w:cs="Arial"/>
          <w:noProof/>
          <w:color w:val="0070C0"/>
        </w:rPr>
      </w:pPr>
      <w:r>
        <w:rPr>
          <w:rFonts w:ascii="Arial" w:hAnsi="Arial" w:cs="Arial"/>
          <w:noProof/>
          <w:color w:val="0070C0"/>
        </w:rPr>
        <w:t>US EPA has disavowed “Sue and Settle” approach to environmentalist lawsuits.</w:t>
      </w:r>
    </w:p>
    <w:p w14:paraId="7364AFF3" w14:textId="77777777" w:rsidR="00621BB6" w:rsidRDefault="00621BB6" w:rsidP="00621BB6">
      <w:pPr>
        <w:rPr>
          <w:rFonts w:ascii="Arial" w:hAnsi="Arial" w:cs="Arial"/>
          <w:noProof/>
          <w:color w:val="C00000"/>
        </w:rPr>
      </w:pPr>
      <w:r>
        <w:rPr>
          <w:rFonts w:ascii="Arial" w:hAnsi="Arial" w:cs="Arial"/>
          <w:noProof/>
          <w:color w:val="C00000"/>
        </w:rPr>
        <w:t>Environmentalists are threatening numerous lawsuits against US EPA over Clean Power Plan.</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61BF8BE5" w14:textId="77777777" w:rsidR="00621BB6" w:rsidRDefault="00621BB6" w:rsidP="00621BB6">
      <w:pPr>
        <w:rPr>
          <w:rFonts w:ascii="Arial" w:hAnsi="Arial" w:cs="Arial"/>
          <w:noProof/>
          <w:color w:val="0070C0"/>
        </w:rPr>
      </w:pPr>
      <w:r>
        <w:rPr>
          <w:rFonts w:ascii="Arial" w:hAnsi="Arial" w:cs="Arial"/>
          <w:noProof/>
          <w:color w:val="0070C0"/>
        </w:rPr>
        <w:t>Solar and wind equipment efficiency is increasing; and, equipment cost is decreasing.</w:t>
      </w:r>
    </w:p>
    <w:p w14:paraId="0C66ACA8" w14:textId="77777777"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economically available.</w:t>
      </w:r>
    </w:p>
    <w:p w14:paraId="59FA620D" w14:textId="77777777"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77777777" w:rsidR="002E1A73" w:rsidRDefault="002E1A73" w:rsidP="002E1A73">
      <w:pPr>
        <w:rPr>
          <w:rFonts w:ascii="Arial" w:hAnsi="Arial" w:cs="Arial"/>
          <w:sz w:val="24"/>
          <w:szCs w:val="24"/>
        </w:rPr>
      </w:pPr>
      <w:r w:rsidRPr="00A2597F">
        <w:rPr>
          <w:rFonts w:ascii="Arial" w:hAnsi="Arial" w:cs="Arial"/>
          <w:sz w:val="24"/>
          <w:szCs w:val="24"/>
        </w:rPr>
        <w:t>The sun at the center of our solar system</w:t>
      </w:r>
      <w:r>
        <w:rPr>
          <w:rFonts w:ascii="Arial" w:hAnsi="Arial" w:cs="Arial"/>
          <w:sz w:val="24"/>
          <w:szCs w:val="24"/>
        </w:rPr>
        <w:t xml:space="preserve"> is the source of virtually all of the thermal energy the planets receive. Their distance from the sun determines the incident solar energy received by each of them. Their atmospheres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14:paraId="4444D279" w14:textId="0E6B5DA9"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tgtFrame="_blank" w:history="1">
        <w:r w:rsidRPr="00AE463B">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53B8CAD1"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77777777"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441ABB3D"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discus global mean near-surface temperature change estimated to be </w:t>
      </w:r>
      <w:r w:rsidR="00624807">
        <w:rPr>
          <w:rFonts w:ascii="Arial" w:hAnsi="Arial" w:cs="Arial"/>
          <w:sz w:val="24"/>
          <w:szCs w:val="24"/>
        </w:rPr>
        <w:t>approximately</w:t>
      </w:r>
      <w:r>
        <w:rPr>
          <w:rFonts w:ascii="Arial" w:hAnsi="Arial" w:cs="Arial"/>
          <w:sz w:val="24"/>
          <w:szCs w:val="24"/>
        </w:rPr>
        <w:t xml:space="preserve">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13</w:t>
      </w:r>
      <w:r w:rsidR="0079201B">
        <w:rPr>
          <w:rFonts w:ascii="Arial" w:hAnsi="Arial" w:cs="Arial"/>
          <w:sz w:val="24"/>
          <w:szCs w:val="24"/>
        </w:rPr>
        <w:t>8</w:t>
      </w:r>
      <w:r>
        <w:rPr>
          <w:rFonts w:ascii="Arial" w:hAnsi="Arial" w:cs="Arial"/>
          <w:sz w:val="24"/>
          <w:szCs w:val="24"/>
        </w:rPr>
        <w:t xml:space="preserve">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w:t>
      </w:r>
      <w:r w:rsidR="0079201B">
        <w:rPr>
          <w:rFonts w:ascii="Arial" w:hAnsi="Arial" w:cs="Arial"/>
          <w:sz w:val="24"/>
          <w:szCs w:val="24"/>
        </w:rPr>
        <w:t>8</w:t>
      </w:r>
      <w:r w:rsidRPr="00803AC0">
        <w:rPr>
          <w:rFonts w:ascii="Arial" w:hAnsi="Arial" w:cs="Arial"/>
          <w:sz w:val="24"/>
          <w:szCs w:val="24"/>
        </w:rPr>
        <w:t xml:space="preserve"> years is approaching or retreating from the “ideal” temperature.</w:t>
      </w:r>
    </w:p>
    <w:p w14:paraId="76068F58" w14:textId="508DDEE9" w:rsidR="002E1A73" w:rsidRDefault="002E1A73" w:rsidP="002E1A73">
      <w:pPr>
        <w:rPr>
          <w:rFonts w:ascii="Arial" w:hAnsi="Arial" w:cs="Arial"/>
          <w:sz w:val="24"/>
          <w:szCs w:val="24"/>
        </w:rPr>
      </w:pPr>
      <w:r>
        <w:rPr>
          <w:rFonts w:ascii="Arial" w:hAnsi="Arial" w:cs="Arial"/>
          <w:sz w:val="24"/>
          <w:szCs w:val="24"/>
        </w:rPr>
        <w:t xml:space="preserve">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global in scope until the late 1800s. Global instrumentation coverage </w:t>
      </w:r>
      <w:r w:rsidR="00B9002C">
        <w:rPr>
          <w:rFonts w:ascii="Arial" w:hAnsi="Arial" w:cs="Arial"/>
          <w:sz w:val="24"/>
          <w:szCs w:val="24"/>
        </w:rPr>
        <w:t>remains</w:t>
      </w:r>
      <w:r>
        <w:rPr>
          <w:rFonts w:ascii="Arial" w:hAnsi="Arial" w:cs="Arial"/>
          <w:sz w:val="24"/>
          <w:szCs w:val="24"/>
        </w:rPr>
        <w:t xml:space="preserve"> non-uniform, with significant gaps in the southern hemisphere and over the global oceans.</w:t>
      </w:r>
    </w:p>
    <w:p w14:paraId="74B61FDF" w14:textId="77777777"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p>
    <w:p w14:paraId="09F1A66D" w14:textId="6DAD82FC"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0"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w:t>
      </w:r>
      <w:r w:rsidR="00E85EED">
        <w:rPr>
          <w:rFonts w:ascii="Arial" w:hAnsi="Arial" w:cs="Arial"/>
          <w:sz w:val="24"/>
          <w:szCs w:val="24"/>
        </w:rPr>
        <w:t>n</w:t>
      </w:r>
      <w:r>
        <w:rPr>
          <w:rFonts w:ascii="Arial" w:hAnsi="Arial" w:cs="Arial"/>
          <w:sz w:val="24"/>
          <w:szCs w:val="24"/>
        </w:rPr>
        <w:t>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72FC4A3F" w:rsidR="002E1A73" w:rsidRDefault="002E1A73" w:rsidP="002E1A73">
      <w:pPr>
        <w:rPr>
          <w:rFonts w:ascii="Arial" w:hAnsi="Arial" w:cs="Arial"/>
          <w:sz w:val="24"/>
          <w:szCs w:val="24"/>
        </w:rPr>
      </w:pPr>
      <w:r>
        <w:rPr>
          <w:rFonts w:ascii="Arial" w:hAnsi="Arial" w:cs="Arial"/>
          <w:sz w:val="24"/>
          <w:szCs w:val="24"/>
        </w:rPr>
        <w:t xml:space="preserve">The </w:t>
      </w:r>
      <w:hyperlink r:id="rId31" w:tgtFrame="_blank" w:history="1">
        <w:r w:rsidRPr="006F64C4">
          <w:rPr>
            <w:rStyle w:val="Hyperlink"/>
            <w:rFonts w:ascii="Arial" w:hAnsi="Arial" w:cs="Arial"/>
            <w:sz w:val="24"/>
            <w:szCs w:val="24"/>
          </w:rPr>
          <w:t>magnitude of the adjustments</w:t>
        </w:r>
      </w:hyperlink>
      <w:r>
        <w:rPr>
          <w:rFonts w:ascii="Arial" w:hAnsi="Arial" w:cs="Arial"/>
          <w:sz w:val="24"/>
          <w:szCs w:val="24"/>
        </w:rPr>
        <w:t xml:space="preserve"> to the near-surface temperature data are of the same order of magnitude as the total anomalies. For example, the MMTS sensors used by the USHCN have a </w:t>
      </w:r>
      <w:hyperlink r:id="rId32"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Climate Reference Network clearly demonstrates that it is possible to collect accurate </w:t>
      </w:r>
      <w:r>
        <w:rPr>
          <w:rFonts w:ascii="Arial" w:hAnsi="Arial" w:cs="Arial"/>
          <w:sz w:val="24"/>
          <w:szCs w:val="24"/>
        </w:rPr>
        <w:lastRenderedPageBreak/>
        <w:t xml:space="preserve">near-surface temperature data which does not require “adjustment”. However, the CRN is regionally limited and has provided only </w:t>
      </w:r>
      <w:r w:rsidR="00451992">
        <w:rPr>
          <w:rFonts w:ascii="Arial" w:hAnsi="Arial" w:cs="Arial"/>
          <w:sz w:val="24"/>
          <w:szCs w:val="24"/>
        </w:rPr>
        <w:t>22</w:t>
      </w:r>
      <w:r>
        <w:rPr>
          <w:rFonts w:ascii="Arial" w:hAnsi="Arial" w:cs="Arial"/>
          <w:sz w:val="24"/>
          <w:szCs w:val="24"/>
        </w:rPr>
        <w:t xml:space="preserve"> years of data. </w:t>
      </w:r>
    </w:p>
    <w:p w14:paraId="53A5CC4C" w14:textId="77777777"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4" w:tgtFrame="_blank"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p>
    <w:p w14:paraId="1A9B6F7B" w14:textId="3486DE6E" w:rsidR="002E1A73" w:rsidRDefault="002E1A73" w:rsidP="002E1A73">
      <w:pPr>
        <w:rPr>
          <w:rFonts w:ascii="Arial" w:hAnsi="Arial" w:cs="Arial"/>
          <w:sz w:val="24"/>
          <w:szCs w:val="24"/>
        </w:rPr>
      </w:pPr>
      <w:r>
        <w:rPr>
          <w:rFonts w:ascii="Arial" w:hAnsi="Arial" w:cs="Arial"/>
          <w:sz w:val="24"/>
          <w:szCs w:val="24"/>
        </w:rPr>
        <w:t xml:space="preserve">As discussed above, the “adjusted” data being used to “hindcast” the General Circulation Models (GCM) is subject to significant potential error. This situation, combined with uncertainties regarding the </w:t>
      </w:r>
      <w:hyperlink r:id="rId35" w:tgtFrame="_blank" w:history="1">
        <w:r w:rsidRPr="00D53DD2">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6"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w:t>
      </w:r>
      <w:r w:rsidR="00624807">
        <w:rPr>
          <w:rFonts w:ascii="Arial" w:hAnsi="Arial" w:cs="Arial"/>
          <w:sz w:val="24"/>
          <w:szCs w:val="24"/>
        </w:rPr>
        <w:t>observed</w:t>
      </w:r>
      <w:r>
        <w:rPr>
          <w:rFonts w:ascii="Arial" w:hAnsi="Arial" w:cs="Arial"/>
          <w:sz w:val="24"/>
          <w:szCs w:val="24"/>
        </w:rPr>
        <w:t xml:space="preserve">, even in the “adjusted” data. Essentially, the models are being </w:t>
      </w:r>
      <w:hyperlink r:id="rId37"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8"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9"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350FF68E"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xml:space="preserve">) by the </w:t>
      </w:r>
      <w:r w:rsidR="00624807">
        <w:rPr>
          <w:rFonts w:ascii="Arial" w:hAnsi="Arial" w:cs="Arial"/>
          <w:sz w:val="24"/>
          <w:szCs w:val="24"/>
        </w:rPr>
        <w:t xml:space="preserve">middle to </w:t>
      </w:r>
      <w:r>
        <w:rPr>
          <w:rFonts w:ascii="Arial" w:hAnsi="Arial" w:cs="Arial"/>
          <w:sz w:val="24"/>
          <w:szCs w:val="24"/>
        </w:rPr>
        <w:t>end 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w:t>
      </w:r>
      <w:r w:rsidR="00B9002C">
        <w:rPr>
          <w:rFonts w:ascii="Arial" w:hAnsi="Arial" w:cs="Arial"/>
          <w:sz w:val="24"/>
          <w:szCs w:val="24"/>
        </w:rPr>
        <w:t>-</w:t>
      </w:r>
      <w:r>
        <w:rPr>
          <w:rFonts w:ascii="Arial" w:hAnsi="Arial" w:cs="Arial"/>
          <w:sz w:val="24"/>
          <w:szCs w:val="24"/>
        </w:rPr>
        <w:t>term storage of all of the related emissions. Fossil fuel use would be replaced by renewable sources of energy, including hydro, solar, wind, biomass, geothermal, Ocean Thermal Energy Conversion (OTEC) and wave energy; and, perhaps, nuclear energy.</w:t>
      </w:r>
    </w:p>
    <w:p w14:paraId="0B824B06" w14:textId="1B4E606A" w:rsidR="002E1A73" w:rsidRDefault="002E1A73" w:rsidP="002E1A73">
      <w:pPr>
        <w:rPr>
          <w:rFonts w:ascii="Arial" w:hAnsi="Arial" w:cs="Arial"/>
          <w:sz w:val="24"/>
          <w:szCs w:val="24"/>
        </w:rPr>
      </w:pPr>
      <w:r>
        <w:rPr>
          <w:rFonts w:ascii="Arial" w:hAnsi="Arial" w:cs="Arial"/>
          <w:sz w:val="24"/>
          <w:szCs w:val="24"/>
        </w:rPr>
        <w:t>The major overhaul of the global energy economy would involve enormous cost. I have estimated that the US investment alone would be approximately $30 trillion</w:t>
      </w:r>
      <w:r w:rsidR="00624807">
        <w:rPr>
          <w:rFonts w:ascii="Arial" w:hAnsi="Arial" w:cs="Arial"/>
          <w:sz w:val="24"/>
          <w:szCs w:val="24"/>
        </w:rPr>
        <w:t xml:space="preserve"> and the deadweight loss associated with abandoning fossil fuels in the ground would approach $60 trillion</w:t>
      </w:r>
      <w:r w:rsidR="00E1108F">
        <w:rPr>
          <w:rFonts w:ascii="Arial" w:hAnsi="Arial" w:cs="Arial"/>
          <w:sz w:val="24"/>
          <w:szCs w:val="24"/>
        </w:rPr>
        <w:t xml:space="preserve">. </w:t>
      </w:r>
      <w:r w:rsidR="00624807">
        <w:rPr>
          <w:rFonts w:ascii="Arial" w:hAnsi="Arial" w:cs="Arial"/>
          <w:sz w:val="24"/>
          <w:szCs w:val="24"/>
        </w:rPr>
        <w:t>G</w:t>
      </w:r>
      <w:r>
        <w:rPr>
          <w:rFonts w:ascii="Arial" w:hAnsi="Arial" w:cs="Arial"/>
          <w:sz w:val="24"/>
          <w:szCs w:val="24"/>
        </w:rPr>
        <w:t xml:space="preserve">lobal investment would approach $150 trillion. All residential, commercial, institutional, industrial and electric utility fossil fuel end uses would </w:t>
      </w:r>
      <w:r w:rsidR="00624807">
        <w:rPr>
          <w:rFonts w:ascii="Arial" w:hAnsi="Arial" w:cs="Arial"/>
          <w:sz w:val="24"/>
          <w:szCs w:val="24"/>
        </w:rPr>
        <w:t>be required</w:t>
      </w:r>
      <w:r>
        <w:rPr>
          <w:rFonts w:ascii="Arial" w:hAnsi="Arial" w:cs="Arial"/>
          <w:sz w:val="24"/>
          <w:szCs w:val="24"/>
        </w:rPr>
        <w:t xml:space="preserve"> to transition to more expensive and frequently unreliable and intermittent renewable sources of energy. The entire vehicle fueling infrastructure would have to be replaced, 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28D5783C" w:rsidR="002E1A73" w:rsidRDefault="002E1A73" w:rsidP="002E1A73">
      <w:pPr>
        <w:rPr>
          <w:rFonts w:ascii="Arial" w:hAnsi="Arial" w:cs="Arial"/>
          <w:sz w:val="24"/>
          <w:szCs w:val="24"/>
        </w:rPr>
      </w:pPr>
      <w:r>
        <w:rPr>
          <w:rFonts w:ascii="Arial" w:hAnsi="Arial" w:cs="Arial"/>
          <w:sz w:val="24"/>
          <w:szCs w:val="24"/>
        </w:rPr>
        <w:lastRenderedPageBreak/>
        <w:t xml:space="preserve">This enormous investment requirement would compete with other </w:t>
      </w:r>
      <w:hyperlink r:id="rId40"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w:t>
      </w:r>
      <w:r w:rsidR="00696349">
        <w:rPr>
          <w:rFonts w:ascii="Arial" w:hAnsi="Arial" w:cs="Arial"/>
          <w:sz w:val="24"/>
          <w:szCs w:val="24"/>
        </w:rPr>
        <w:t>recent</w:t>
      </w:r>
      <w:r>
        <w:rPr>
          <w:rFonts w:ascii="Arial" w:hAnsi="Arial" w:cs="Arial"/>
          <w:sz w:val="24"/>
          <w:szCs w:val="24"/>
        </w:rPr>
        <w:t xml:space="preserve"> US ban on incandescent lightbulbs is one trivial example of such elimination of choice. </w:t>
      </w:r>
    </w:p>
    <w:p w14:paraId="26BCF112" w14:textId="01A4A1E2" w:rsidR="002E1A73" w:rsidRDefault="002E1A73" w:rsidP="002E1A73">
      <w:pPr>
        <w:rPr>
          <w:rFonts w:ascii="Arial" w:hAnsi="Arial" w:cs="Arial"/>
          <w:sz w:val="24"/>
          <w:szCs w:val="24"/>
        </w:rPr>
      </w:pPr>
      <w:r>
        <w:rPr>
          <w:rFonts w:ascii="Arial" w:hAnsi="Arial" w:cs="Arial"/>
          <w:sz w:val="24"/>
          <w:szCs w:val="24"/>
        </w:rPr>
        <w:t>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as reparation for adverse climate impacts which have not yet happened and might well never happen.</w:t>
      </w:r>
      <w:r w:rsidR="00091FE0">
        <w:rPr>
          <w:rFonts w:ascii="Arial" w:hAnsi="Arial" w:cs="Arial"/>
          <w:sz w:val="24"/>
          <w:szCs w:val="24"/>
        </w:rPr>
        <w:t xml:space="preserve"> These transfers would occur through the </w:t>
      </w:r>
      <w:hyperlink r:id="rId41" w:history="1">
        <w:r w:rsidR="00091FE0" w:rsidRPr="00274EFD">
          <w:rPr>
            <w:rStyle w:val="Hyperlink"/>
            <w:rFonts w:ascii="Arial" w:hAnsi="Arial" w:cs="Arial"/>
            <w:sz w:val="24"/>
            <w:szCs w:val="24"/>
          </w:rPr>
          <w:t>UN Green Climate Fund</w:t>
        </w:r>
      </w:hyperlink>
      <w:r w:rsidR="00696349">
        <w:rPr>
          <w:rStyle w:val="Hyperlink"/>
          <w:rFonts w:ascii="Arial" w:hAnsi="Arial" w:cs="Arial"/>
          <w:sz w:val="24"/>
          <w:szCs w:val="24"/>
        </w:rPr>
        <w:t>. There is also a growing demand for additional funding approaching $400 billion per year for adaption to the effects of climate change, plus additional, undefined funding for “loss and damage” due to climate change.</w:t>
      </w:r>
    </w:p>
    <w:p w14:paraId="39790EF7" w14:textId="0E34C348"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2"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will </w:t>
      </w:r>
      <w:hyperlink r:id="rId43" w:tgtFrame="_blank" w:history="1">
        <w:r w:rsidRPr="001533E5">
          <w:rPr>
            <w:rStyle w:val="Hyperlink"/>
            <w:rFonts w:ascii="Arial" w:hAnsi="Arial" w:cs="Arial"/>
            <w:sz w:val="24"/>
            <w:szCs w:val="24"/>
          </w:rPr>
          <w:t>expand cropland and extend effective growing seasons</w:t>
        </w:r>
      </w:hyperlink>
      <w:r>
        <w:rPr>
          <w:rFonts w:ascii="Arial" w:hAnsi="Arial" w:cs="Arial"/>
          <w:sz w:val="24"/>
          <w:szCs w:val="24"/>
        </w:rPr>
        <w:t xml:space="preserve">. </w:t>
      </w:r>
      <w:r w:rsidR="00696349">
        <w:rPr>
          <w:rFonts w:ascii="Arial" w:hAnsi="Arial" w:cs="Arial"/>
          <w:sz w:val="24"/>
          <w:szCs w:val="24"/>
        </w:rPr>
        <w:t>There is a reasonable possibility the the current social cost of carbon is negative and will  remain so for the foreseeable future.</w:t>
      </w:r>
    </w:p>
    <w:p w14:paraId="743FE1E2" w14:textId="582ACF9B"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4"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w:t>
      </w:r>
      <w:r w:rsidR="00696349">
        <w:rPr>
          <w:rFonts w:ascii="Arial" w:hAnsi="Arial" w:cs="Arial"/>
          <w:sz w:val="24"/>
          <w:szCs w:val="24"/>
        </w:rPr>
        <w:t xml:space="preserve">has </w:t>
      </w:r>
      <w:r>
        <w:rPr>
          <w:rFonts w:ascii="Arial" w:hAnsi="Arial" w:cs="Arial"/>
          <w:sz w:val="24"/>
          <w:szCs w:val="24"/>
        </w:rPr>
        <w:t xml:space="preserve">demonstrated its incompetence to administer such programs with (among others) the Iraq </w:t>
      </w:r>
      <w:hyperlink r:id="rId45"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51C9983B" w14:textId="77777777" w:rsidR="00A22E88" w:rsidRPr="00ED5F6D" w:rsidRDefault="002E1A73" w:rsidP="00A22E88">
      <w:pPr>
        <w:rPr>
          <w:rFonts w:ascii="Arial" w:hAnsi="Arial" w:cs="Arial"/>
          <w:sz w:val="24"/>
          <w:szCs w:val="24"/>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6"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3DE1F676" w14:textId="77777777" w:rsidR="00A22E88" w:rsidRDefault="00A22E88" w:rsidP="00A22E88">
      <w:pPr>
        <w:rPr>
          <w:rFonts w:ascii="Arial" w:hAnsi="Arial" w:cs="Arial"/>
          <w:sz w:val="28"/>
          <w:szCs w:val="28"/>
        </w:rPr>
      </w:pPr>
    </w:p>
    <w:p w14:paraId="5AFE9DA7" w14:textId="77777777" w:rsidR="009D2277" w:rsidRDefault="009D2277" w:rsidP="00A22E88">
      <w:pPr>
        <w:rPr>
          <w:rFonts w:ascii="Arial" w:hAnsi="Arial" w:cs="Arial"/>
          <w:sz w:val="28"/>
          <w:szCs w:val="28"/>
        </w:rPr>
      </w:pPr>
    </w:p>
    <w:p w14:paraId="74F2FBC9" w14:textId="77777777" w:rsidR="009D2277" w:rsidRDefault="009D2277" w:rsidP="00A22E88">
      <w:pPr>
        <w:rPr>
          <w:rFonts w:ascii="Arial" w:hAnsi="Arial" w:cs="Arial"/>
          <w:sz w:val="28"/>
          <w:szCs w:val="28"/>
        </w:rPr>
      </w:pPr>
    </w:p>
    <w:p w14:paraId="28B25258" w14:textId="4CBC87D9"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7678FE">
        <w:rPr>
          <w:rFonts w:ascii="Arial" w:hAnsi="Arial" w:cs="Arial"/>
          <w:sz w:val="28"/>
          <w:szCs w:val="28"/>
        </w:rPr>
        <w:t xml:space="preserve"> - 20</w:t>
      </w:r>
      <w:r w:rsidR="00E1108F">
        <w:rPr>
          <w:rFonts w:ascii="Arial" w:hAnsi="Arial" w:cs="Arial"/>
          <w:sz w:val="28"/>
          <w:szCs w:val="28"/>
        </w:rPr>
        <w:t>20</w:t>
      </w:r>
      <w:r w:rsidRPr="002067FA">
        <w:rPr>
          <w:rFonts w:ascii="Arial" w:hAnsi="Arial" w:cs="Arial"/>
          <w:sz w:val="28"/>
          <w:szCs w:val="28"/>
        </w:rPr>
        <w:t xml:space="preserve"> by the Mark H. Berens Foundation</w:t>
      </w:r>
    </w:p>
    <w:p w14:paraId="5C0DCB6A" w14:textId="77777777" w:rsidR="009D2277" w:rsidRDefault="009D2277">
      <w:pPr>
        <w:rPr>
          <w:rFonts w:ascii="Arial" w:hAnsi="Arial" w:cs="Arial"/>
          <w:sz w:val="28"/>
          <w:szCs w:val="28"/>
        </w:rPr>
      </w:pPr>
      <w:r>
        <w:rPr>
          <w:rFonts w:ascii="Arial" w:hAnsi="Arial" w:cs="Arial"/>
          <w:sz w:val="28"/>
          <w:szCs w:val="28"/>
        </w:rPr>
        <w:br w:type="page"/>
      </w:r>
    </w:p>
    <w:p w14:paraId="18418C5C" w14:textId="77777777" w:rsidR="00A22E88" w:rsidRPr="002067FA" w:rsidRDefault="00A22E88" w:rsidP="00A22E88">
      <w:pPr>
        <w:rPr>
          <w:rFonts w:ascii="Arial" w:hAnsi="Arial" w:cs="Arial"/>
          <w:sz w:val="28"/>
          <w:szCs w:val="28"/>
        </w:rPr>
      </w:pP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AD5169"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AD5169"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AD5169"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AD5169"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1BBDAAE5"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w:t>
      </w:r>
      <w:r w:rsidR="00B22C24">
        <w:rPr>
          <w:rFonts w:ascii="Arial" w:hAnsi="Arial" w:cs="Arial"/>
          <w:sz w:val="28"/>
          <w:szCs w:val="28"/>
        </w:rPr>
        <w:t xml:space="preserve"> 20</w:t>
      </w:r>
      <w:r w:rsidR="00E1108F">
        <w:rPr>
          <w:rFonts w:ascii="Arial" w:hAnsi="Arial" w:cs="Arial"/>
          <w:sz w:val="28"/>
          <w:szCs w:val="28"/>
        </w:rPr>
        <w:t>20</w:t>
      </w:r>
      <w:r w:rsidR="00B22C24">
        <w:rPr>
          <w:rFonts w:ascii="Arial" w:hAnsi="Arial" w:cs="Arial"/>
          <w:sz w:val="28"/>
          <w:szCs w:val="28"/>
        </w:rPr>
        <w:t xml:space="preserve"> </w:t>
      </w:r>
      <w:r w:rsidRPr="00A22E88">
        <w:rPr>
          <w:rFonts w:ascii="Arial" w:hAnsi="Arial" w:cs="Arial"/>
          <w:sz w:val="28"/>
          <w:szCs w:val="28"/>
        </w:rPr>
        <w:t>by the Mark H.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1" w:name="I"/>
      <w:r w:rsidRPr="00FC4E2B">
        <w:rPr>
          <w:rFonts w:ascii="Arial" w:hAnsi="Arial" w:cs="Arial"/>
          <w:b/>
          <w:sz w:val="28"/>
          <w:szCs w:val="28"/>
        </w:rPr>
        <w:t>Achieving Common Understanding</w:t>
      </w:r>
    </w:p>
    <w:bookmarkEnd w:id="1"/>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The earth is warming and will continue to do so, leading to a catastrophic melting of the polar ice caps, Greenland and 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7D6B4280"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7"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w:t>
      </w:r>
      <w:r w:rsidR="00F85482">
        <w:rPr>
          <w:rFonts w:ascii="Arial" w:hAnsi="Arial" w:cs="Arial"/>
          <w:sz w:val="24"/>
          <w:szCs w:val="24"/>
        </w:rPr>
        <w:t>-</w:t>
      </w:r>
      <w:r w:rsidRPr="00D70F72">
        <w:rPr>
          <w:rFonts w:ascii="Arial" w:hAnsi="Arial" w:cs="Arial"/>
          <w:sz w:val="24"/>
          <w:szCs w:val="24"/>
        </w:rPr>
        <w:t>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16E3167F"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tornados and hurricanes</w:t>
      </w:r>
      <w:r w:rsidR="001465B5">
        <w:rPr>
          <w:rFonts w:ascii="Arial" w:hAnsi="Arial" w:cs="Arial"/>
          <w:sz w:val="24"/>
          <w:szCs w:val="24"/>
        </w:rPr>
        <w:t>, etc.</w:t>
      </w:r>
      <w:r w:rsidRPr="00D70F72">
        <w:rPr>
          <w:rFonts w:ascii="Arial" w:hAnsi="Arial" w:cs="Arial"/>
          <w:sz w:val="24"/>
          <w:szCs w:val="24"/>
        </w:rPr>
        <w:t xml:space="preserve">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2" w:name="II"/>
      <w:r w:rsidRPr="00BB6842">
        <w:rPr>
          <w:rFonts w:ascii="Arial" w:hAnsi="Arial" w:cs="Arial"/>
          <w:b/>
          <w:sz w:val="28"/>
          <w:szCs w:val="28"/>
        </w:rPr>
        <w:t>It Begins with the Sun</w:t>
      </w:r>
    </w:p>
    <w:bookmarkEnd w:id="2"/>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77777777"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 </w:t>
      </w:r>
      <w:hyperlink r:id="rId48" w:history="1">
        <w:r w:rsidRPr="001E305D">
          <w:rPr>
            <w:rFonts w:ascii="Arial" w:eastAsia="Times New Roman" w:hAnsi="Arial" w:cs="Arial"/>
            <w:i/>
            <w:sz w:val="20"/>
            <w:szCs w:val="20"/>
          </w:rPr>
          <w:t>ursula goodenough</w:t>
        </w:r>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38B1E2C6"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9"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 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1100 – 1250 AD. One relatively more recent period of weak sunspot activity, referred to as the Maunder Minimum, is believed to have contributed to the Little Ice Age from 1650 – 1701 AD. </w:t>
      </w:r>
    </w:p>
    <w:p w14:paraId="021B9DAE" w14:textId="0EAAADCF"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current sunspot cycle, Cycle 24, is reputed to be the weakest sunspot cycle of the Modern Maximum. There is </w:t>
      </w:r>
      <w:hyperlink r:id="rId50"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w:t>
      </w:r>
      <w:r w:rsidR="001465B5">
        <w:rPr>
          <w:rFonts w:ascii="Arial" w:hAnsi="Arial" w:cs="Arial"/>
          <w:sz w:val="24"/>
          <w:szCs w:val="24"/>
        </w:rPr>
        <w:t>near-</w:t>
      </w:r>
      <w:r w:rsidRPr="00D70F72">
        <w:rPr>
          <w:rFonts w:ascii="Arial" w:hAnsi="Arial" w:cs="Arial"/>
          <w:sz w:val="24"/>
          <w:szCs w:val="24"/>
        </w:rPr>
        <w:t xml:space="preserve">surface temperatures, as </w:t>
      </w:r>
      <w:r>
        <w:rPr>
          <w:rFonts w:ascii="Arial" w:hAnsi="Arial" w:cs="Arial"/>
          <w:sz w:val="24"/>
          <w:szCs w:val="24"/>
        </w:rPr>
        <w:t>occurred</w:t>
      </w:r>
      <w:r w:rsidRPr="00D70F72">
        <w:rPr>
          <w:rFonts w:ascii="Arial" w:hAnsi="Arial" w:cs="Arial"/>
          <w:sz w:val="24"/>
          <w:szCs w:val="24"/>
        </w:rPr>
        <w:t xml:space="preserve"> in the past.</w:t>
      </w:r>
    </w:p>
    <w:p w14:paraId="787CC68B"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1" w:tgtFrame="_blank" w:history="1">
        <w:r w:rsidRPr="00D70F72">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current solar cycle and the expected weakness of the next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hindcasts (i.e., the Hoyt &amp; Schatten reconstruction), we found a remarkably close fit. If the Hoyt &amp; Schatten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(Bindoff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35C5AC49"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2" w:tgtFrame="_blank" w:history="1">
        <w:r w:rsidRPr="006B74E9">
          <w:rPr>
            <w:rStyle w:val="Hyperlink"/>
            <w:rFonts w:ascii="Arial" w:hAnsi="Arial" w:cs="Arial"/>
            <w:sz w:val="24"/>
            <w:szCs w:val="24"/>
          </w:rPr>
          <w:t>CERN</w:t>
        </w:r>
      </w:hyperlink>
      <w:r>
        <w:rPr>
          <w:rFonts w:ascii="Arial" w:hAnsi="Arial" w:cs="Arial"/>
          <w:sz w:val="24"/>
          <w:szCs w:val="24"/>
        </w:rPr>
        <w:t xml:space="preserve"> , the European Organization for Nuclear Research, has experimentally demonstrated the effects of solar cosmic radiation on atmospheric aerosol formation and resulting cloud formation. The </w:t>
      </w:r>
      <w:hyperlink r:id="rId53"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r w:rsidR="00227CA0">
        <w:rPr>
          <w:rFonts w:ascii="Arial" w:hAnsi="Arial" w:cs="Arial"/>
          <w:sz w:val="24"/>
          <w:szCs w:val="24"/>
        </w:rPr>
        <w:t xml:space="preserve"> Cosmic radiation is known to increase during periods of </w:t>
      </w:r>
      <w:hyperlink r:id="rId54" w:history="1">
        <w:r w:rsidR="00227CA0" w:rsidRPr="00DA50AD">
          <w:rPr>
            <w:rStyle w:val="Hyperlink"/>
            <w:rFonts w:ascii="Arial" w:hAnsi="Arial" w:cs="Arial"/>
            <w:sz w:val="24"/>
            <w:szCs w:val="24"/>
          </w:rPr>
          <w:t>weak sunspot activity</w:t>
        </w:r>
      </w:hyperlink>
      <w:r w:rsidR="00227CA0">
        <w:rPr>
          <w:rFonts w:ascii="Arial" w:hAnsi="Arial" w:cs="Arial"/>
          <w:sz w:val="24"/>
          <w:szCs w:val="24"/>
        </w:rPr>
        <w:t xml:space="preserve">, such as the recent period. </w:t>
      </w:r>
    </w:p>
    <w:p w14:paraId="07DA70D9" w14:textId="77777777" w:rsidR="00105BD9" w:rsidRDefault="00105BD9" w:rsidP="00A22E88">
      <w:pPr>
        <w:rPr>
          <w:rFonts w:ascii="Arial" w:hAnsi="Arial" w:cs="Arial"/>
          <w:b/>
          <w:sz w:val="28"/>
          <w:szCs w:val="28"/>
        </w:rPr>
      </w:pPr>
    </w:p>
    <w:p w14:paraId="6227D68C" w14:textId="77777777" w:rsidR="001E305D" w:rsidRDefault="001E305D" w:rsidP="00A22E88">
      <w:pPr>
        <w:rPr>
          <w:rFonts w:ascii="Arial" w:hAnsi="Arial" w:cs="Arial"/>
          <w:b/>
          <w:sz w:val="28"/>
          <w:szCs w:val="28"/>
        </w:rPr>
      </w:pP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3" w:name="III"/>
      <w:r w:rsidRPr="00BB6842">
        <w:rPr>
          <w:rFonts w:ascii="Arial" w:hAnsi="Arial" w:cs="Arial"/>
          <w:b/>
          <w:sz w:val="28"/>
          <w:szCs w:val="28"/>
        </w:rPr>
        <w:t>Position and Orientation of the Earth</w:t>
      </w:r>
    </w:p>
    <w:bookmarkEnd w:id="3"/>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1B5585D9"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5" w:tgtFrame="_blank" w:history="1">
        <w:r w:rsidRPr="00D70F72">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6"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paleoclimatic history are based on proxies, which are difficult to interpret accurately. </w:t>
      </w:r>
    </w:p>
    <w:p w14:paraId="1B9CC806" w14:textId="77777777"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are not 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68B25E93" w14:textId="77777777" w:rsidR="00A22E88" w:rsidRDefault="00A22E88" w:rsidP="00A22E88">
      <w:pPr>
        <w:rPr>
          <w:rFonts w:ascii="Arial" w:hAnsi="Arial" w:cs="Arial"/>
          <w:b/>
          <w:sz w:val="28"/>
          <w:szCs w:val="28"/>
        </w:rPr>
      </w:pPr>
    </w:p>
    <w:p w14:paraId="1DE329C9" w14:textId="77777777" w:rsidR="001E305D" w:rsidRDefault="001E305D" w:rsidP="00A22E88">
      <w:pPr>
        <w:rPr>
          <w:rFonts w:ascii="Arial" w:hAnsi="Arial" w:cs="Arial"/>
          <w:b/>
          <w:sz w:val="28"/>
          <w:szCs w:val="28"/>
        </w:rPr>
      </w:pPr>
    </w:p>
    <w:p w14:paraId="2EC6CB94" w14:textId="77777777" w:rsidR="00A22E88" w:rsidRDefault="00A22E88" w:rsidP="00A22E88">
      <w:pPr>
        <w:rPr>
          <w:rFonts w:ascii="Arial" w:hAnsi="Arial" w:cs="Arial"/>
          <w:b/>
          <w:sz w:val="28"/>
          <w:szCs w:val="28"/>
        </w:rPr>
      </w:pPr>
    </w:p>
    <w:p w14:paraId="1B7CB227" w14:textId="77777777" w:rsidR="00A22E88" w:rsidRDefault="00A22E88" w:rsidP="00A22E88">
      <w:pPr>
        <w:rPr>
          <w:rFonts w:ascii="Arial" w:hAnsi="Arial" w:cs="Arial"/>
          <w:b/>
          <w:sz w:val="28"/>
          <w:szCs w:val="28"/>
        </w:rPr>
      </w:pPr>
      <w:bookmarkStart w:id="4" w:name="IV"/>
      <w:r>
        <w:rPr>
          <w:rFonts w:ascii="Arial" w:hAnsi="Arial" w:cs="Arial"/>
          <w:b/>
          <w:sz w:val="28"/>
          <w:szCs w:val="28"/>
        </w:rPr>
        <w:t>History of Climate Cycles</w:t>
      </w:r>
    </w:p>
    <w:bookmarkEnd w:id="4"/>
    <w:p w14:paraId="19CB3D4A" w14:textId="77777777" w:rsidR="00A22E88" w:rsidRDefault="00A22E88" w:rsidP="00A22E88">
      <w:pPr>
        <w:rPr>
          <w:rFonts w:ascii="Arial" w:hAnsi="Arial" w:cs="Arial"/>
          <w:sz w:val="24"/>
          <w:szCs w:val="24"/>
        </w:rPr>
      </w:pPr>
    </w:p>
    <w:p w14:paraId="24FAFF6D" w14:textId="5B12AD67"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7" w:anchor="section-10"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8"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w:t>
      </w:r>
      <w:r w:rsidR="0080035D">
        <w:rPr>
          <w:rFonts w:ascii="Arial" w:hAnsi="Arial" w:cs="Arial"/>
          <w:sz w:val="24"/>
          <w:szCs w:val="24"/>
        </w:rPr>
        <w:t>8</w:t>
      </w:r>
      <w:r>
        <w:rPr>
          <w:rFonts w:ascii="Arial" w:hAnsi="Arial" w:cs="Arial"/>
          <w:sz w:val="24"/>
          <w:szCs w:val="24"/>
        </w:rPr>
        <w:t xml:space="preserve">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5" w:name="V"/>
      <w:r w:rsidRPr="00BB6842">
        <w:rPr>
          <w:rFonts w:ascii="Arial" w:hAnsi="Arial" w:cs="Arial"/>
          <w:b/>
          <w:sz w:val="28"/>
          <w:szCs w:val="28"/>
        </w:rPr>
        <w:t>Characteristics of the Earth and its Atmosphere</w:t>
      </w:r>
    </w:p>
    <w:bookmarkEnd w:id="5"/>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77777777"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60"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1"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04D35162"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2"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3" w:tgtFrame="_blank"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65466A10" w14:textId="4240EBDC" w:rsidR="00A22E88" w:rsidRDefault="00457E82" w:rsidP="00A22E88">
      <w:pPr>
        <w:rPr>
          <w:rFonts w:ascii="Arial" w:hAnsi="Arial" w:cs="Arial"/>
          <w:sz w:val="24"/>
          <w:szCs w:val="24"/>
        </w:rPr>
      </w:pPr>
      <w:r w:rsidRPr="00457E82">
        <w:rPr>
          <w:noProof/>
          <w:lang w:eastAsia="en-US"/>
        </w:rPr>
        <w:drawing>
          <wp:inline distT="0" distB="0" distL="0" distR="0" wp14:anchorId="486288A0" wp14:editId="072044A9">
            <wp:extent cx="523875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38750" cy="3933825"/>
                    </a:xfrm>
                    <a:prstGeom prst="rect">
                      <a:avLst/>
                    </a:prstGeom>
                  </pic:spPr>
                </pic:pic>
              </a:graphicData>
            </a:graphic>
          </wp:inline>
        </w:drawing>
      </w: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77777777"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5"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6"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77777777"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6" w:name="VI"/>
      <w:r w:rsidRPr="00BB6842">
        <w:rPr>
          <w:rFonts w:ascii="Arial" w:hAnsi="Arial" w:cs="Arial"/>
          <w:b/>
          <w:sz w:val="28"/>
          <w:szCs w:val="28"/>
        </w:rPr>
        <w:t>Natural Influences on Weather and Climate</w:t>
      </w:r>
    </w:p>
    <w:bookmarkEnd w:id="6"/>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67"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 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68"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69" w:history="1">
        <w:r w:rsidRPr="00A82875">
          <w:rPr>
            <w:rStyle w:val="Hyperlink"/>
            <w:rFonts w:ascii="Arial" w:hAnsi="Arial" w:cs="Arial"/>
            <w:sz w:val="24"/>
            <w:szCs w:val="24"/>
          </w:rPr>
          <w:t>here</w:t>
        </w:r>
      </w:hyperlink>
      <w:r>
        <w:rPr>
          <w:rFonts w:ascii="Arial" w:hAnsi="Arial" w:cs="Arial"/>
          <w:sz w:val="24"/>
          <w:szCs w:val="24"/>
        </w:rPr>
        <w:t>.</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Atlantic Multi-decadal Oscillation</w:t>
      </w:r>
    </w:p>
    <w:p w14:paraId="77CCBFBE"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70"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western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77777777" w:rsidR="00A22E88" w:rsidRDefault="00EA2873" w:rsidP="00EA2873">
      <w:pPr>
        <w:rPr>
          <w:rFonts w:ascii="Arial" w:hAnsi="Arial" w:cs="Arial"/>
          <w:sz w:val="24"/>
          <w:szCs w:val="24"/>
        </w:rPr>
      </w:pPr>
      <w:r>
        <w:rPr>
          <w:rFonts w:ascii="Arial" w:hAnsi="Arial" w:cs="Arial"/>
          <w:sz w:val="24"/>
          <w:szCs w:val="24"/>
        </w:rPr>
        <w:t xml:space="preserve">The </w:t>
      </w:r>
      <w:hyperlink r:id="rId71"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7" w:name="VII"/>
      <w:r>
        <w:rPr>
          <w:rFonts w:ascii="Arial" w:hAnsi="Arial" w:cs="Arial"/>
          <w:b/>
          <w:sz w:val="28"/>
          <w:szCs w:val="28"/>
        </w:rPr>
        <w:t>Human</w:t>
      </w:r>
      <w:r w:rsidRPr="00BB6842">
        <w:rPr>
          <w:rFonts w:ascii="Arial" w:hAnsi="Arial" w:cs="Arial"/>
          <w:b/>
          <w:sz w:val="28"/>
          <w:szCs w:val="28"/>
        </w:rPr>
        <w:t xml:space="preserve"> Influence on Climate</w:t>
      </w:r>
    </w:p>
    <w:bookmarkEnd w:id="7"/>
    <w:p w14:paraId="69AB60B5" w14:textId="77777777" w:rsidR="00A22E88" w:rsidRDefault="00A22E88" w:rsidP="00A22E88">
      <w:pPr>
        <w:rPr>
          <w:rFonts w:ascii="Arial" w:hAnsi="Arial" w:cs="Arial"/>
          <w:sz w:val="24"/>
          <w:szCs w:val="24"/>
        </w:rPr>
      </w:pPr>
    </w:p>
    <w:p w14:paraId="6EA9F4A4" w14:textId="4FA51CC1" w:rsidR="00EA28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00F652EF">
        <w:rPr>
          <w:rFonts w:ascii="Arial" w:hAnsi="Arial" w:cs="Arial"/>
          <w:sz w:val="24"/>
          <w:szCs w:val="24"/>
        </w:rPr>
        <w:t>-</w:t>
      </w:r>
      <w:r w:rsidRPr="00D70F72">
        <w:rPr>
          <w:rFonts w:ascii="Arial" w:hAnsi="Arial" w:cs="Arial"/>
          <w:sz w:val="24"/>
          <w:szCs w:val="24"/>
        </w:rPr>
        <w:t>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2"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forest,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 xml:space="preserve">xide and fluorinated gases are frequently referred to as </w:t>
      </w:r>
      <w:r w:rsidR="0080035D">
        <w:rPr>
          <w:rFonts w:ascii="Arial" w:hAnsi="Arial" w:cs="Arial"/>
          <w:sz w:val="24"/>
          <w:szCs w:val="24"/>
        </w:rPr>
        <w:t>“</w:t>
      </w:r>
      <w:r w:rsidRPr="00D70F72">
        <w:rPr>
          <w:rFonts w:ascii="Arial" w:hAnsi="Arial" w:cs="Arial"/>
          <w:sz w:val="24"/>
          <w:szCs w:val="24"/>
        </w:rPr>
        <w:t>greenhouse gases</w:t>
      </w:r>
      <w:r w:rsidR="0080035D">
        <w:rPr>
          <w:rFonts w:ascii="Arial" w:hAnsi="Arial" w:cs="Arial"/>
          <w:sz w:val="24"/>
          <w:szCs w:val="24"/>
        </w:rPr>
        <w:t>”</w:t>
      </w:r>
      <w:r w:rsidRPr="00D70F72">
        <w:rPr>
          <w:rFonts w:ascii="Arial" w:hAnsi="Arial" w:cs="Arial"/>
          <w:sz w:val="24"/>
          <w:szCs w:val="24"/>
        </w:rPr>
        <w:t xml:space="preserve">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7088EFD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14:paraId="506534A3" w14:textId="0C4CFD0C"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t>
      </w:r>
      <w:r w:rsidR="00DA50AD">
        <w:rPr>
          <w:rFonts w:ascii="Arial" w:hAnsi="Arial" w:cs="Arial"/>
          <w:sz w:val="24"/>
          <w:szCs w:val="24"/>
        </w:rPr>
        <w:t>resulting from</w:t>
      </w:r>
      <w:r>
        <w:rPr>
          <w:rFonts w:ascii="Arial" w:hAnsi="Arial" w:cs="Arial"/>
          <w:sz w:val="24"/>
          <w:szCs w:val="24"/>
        </w:rPr>
        <w:t xml:space="preserve"> emissions of various gases and particulates. The only demonstrated environmental externality </w:t>
      </w:r>
      <w:r>
        <w:rPr>
          <w:rFonts w:ascii="Arial" w:hAnsi="Arial" w:cs="Arial"/>
          <w:sz w:val="24"/>
          <w:szCs w:val="24"/>
        </w:rPr>
        <w:lastRenderedPageBreak/>
        <w:t>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3"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00945C2D" w:rsidR="00EA2873" w:rsidRDefault="00EA2873" w:rsidP="00EA2873">
      <w:pPr>
        <w:rPr>
          <w:rFonts w:ascii="Arial" w:hAnsi="Arial" w:cs="Arial"/>
          <w:sz w:val="24"/>
          <w:szCs w:val="24"/>
        </w:rPr>
      </w:pPr>
      <w:r>
        <w:rPr>
          <w:rFonts w:ascii="Arial" w:hAnsi="Arial" w:cs="Arial"/>
          <w:sz w:val="24"/>
          <w:szCs w:val="24"/>
        </w:rPr>
        <w:t xml:space="preserve">There are </w:t>
      </w:r>
      <w:hyperlink r:id="rId74"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SO</w:t>
      </w:r>
      <w:r w:rsidRPr="00196DD4">
        <w:rPr>
          <w:rFonts w:ascii="Arial" w:hAnsi="Arial" w:cs="Arial"/>
          <w:sz w:val="24"/>
          <w:szCs w:val="24"/>
          <w:vertAlign w:val="subscript"/>
        </w:rPr>
        <w:t>x</w:t>
      </w:r>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xml:space="preserve">, lead, mercury, ozone, volatile organic compounds and particulates such as coal ash, coal dust and black carbon. These emissions are currently limited by government </w:t>
      </w:r>
      <w:r w:rsidR="00DB6611">
        <w:rPr>
          <w:rFonts w:ascii="Arial" w:hAnsi="Arial" w:cs="Arial"/>
          <w:sz w:val="24"/>
          <w:szCs w:val="24"/>
        </w:rPr>
        <w:t>regulation</w:t>
      </w:r>
      <w:r>
        <w:rPr>
          <w:rFonts w:ascii="Arial" w:hAnsi="Arial" w:cs="Arial"/>
          <w:sz w:val="24"/>
          <w:szCs w:val="24"/>
        </w:rPr>
        <w: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069D61B4"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5"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w:t>
      </w:r>
      <w:r w:rsidR="0080035D">
        <w:rPr>
          <w:rFonts w:ascii="Arial" w:hAnsi="Arial" w:cs="Arial"/>
          <w:sz w:val="24"/>
          <w:szCs w:val="24"/>
        </w:rPr>
        <w:t xml:space="preserve">anthropogenic </w:t>
      </w:r>
      <w:r>
        <w:rPr>
          <w:rFonts w:ascii="Arial" w:hAnsi="Arial" w:cs="Arial"/>
          <w:sz w:val="24"/>
          <w:szCs w:val="24"/>
        </w:rPr>
        <w:t>climate change narrative.</w:t>
      </w:r>
    </w:p>
    <w:p w14:paraId="241EAB6E" w14:textId="77777777"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6"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7"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Indur M. Goklany,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8"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295A2A4D" w:rsidR="00EA2873" w:rsidRDefault="00AD5169" w:rsidP="00EA2873">
      <w:pPr>
        <w:spacing w:before="100" w:beforeAutospacing="1" w:after="100" w:afterAutospacing="1" w:line="240" w:lineRule="auto"/>
        <w:rPr>
          <w:rFonts w:ascii="Arial" w:eastAsia="Times New Roman" w:hAnsi="Arial" w:cs="Arial"/>
          <w:sz w:val="24"/>
          <w:szCs w:val="24"/>
        </w:rPr>
      </w:pPr>
      <w:hyperlink r:id="rId79"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p>
    <w:p w14:paraId="65357293" w14:textId="77777777" w:rsidR="00697615" w:rsidRPr="00B22C24" w:rsidRDefault="00697615" w:rsidP="00697615">
      <w:pPr>
        <w:spacing w:before="100" w:beforeAutospacing="1" w:after="100" w:afterAutospacing="1" w:line="240" w:lineRule="auto"/>
        <w:rPr>
          <w:rFonts w:ascii="Arial" w:eastAsia="Times New Roman" w:hAnsi="Arial" w:cs="Arial"/>
          <w:sz w:val="24"/>
          <w:szCs w:val="24"/>
          <w:lang w:eastAsia="en-US"/>
        </w:rPr>
      </w:pPr>
      <w:r w:rsidRPr="00B22C24">
        <w:rPr>
          <w:rFonts w:ascii="Arial" w:eastAsia="Times New Roman" w:hAnsi="Arial" w:cs="Arial"/>
          <w:sz w:val="24"/>
          <w:szCs w:val="24"/>
          <w:lang w:eastAsia="en-US"/>
        </w:rPr>
        <w:t xml:space="preserve">A </w:t>
      </w:r>
      <w:hyperlink r:id="rId80" w:tgtFrame="_blank" w:history="1">
        <w:r w:rsidRPr="00B22C24">
          <w:rPr>
            <w:rFonts w:ascii="Arial" w:eastAsia="Times New Roman" w:hAnsi="Arial" w:cs="Arial"/>
            <w:color w:val="0000FF"/>
            <w:sz w:val="24"/>
            <w:szCs w:val="24"/>
            <w:u w:val="single"/>
            <w:lang w:eastAsia="en-US"/>
          </w:rPr>
          <w:t>recent study</w:t>
        </w:r>
      </w:hyperlink>
      <w:r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of increased CO2 fertilization.</w:t>
      </w:r>
    </w:p>
    <w:p w14:paraId="4E794F23" w14:textId="77777777" w:rsidR="00697615" w:rsidRPr="00EF26A0" w:rsidRDefault="00697615" w:rsidP="00EA2873">
      <w:pPr>
        <w:spacing w:before="100" w:beforeAutospacing="1" w:after="100" w:afterAutospacing="1" w:line="240" w:lineRule="auto"/>
        <w:rPr>
          <w:rFonts w:ascii="Arial" w:eastAsia="Times New Roman" w:hAnsi="Arial" w:cs="Arial"/>
          <w:sz w:val="24"/>
          <w:szCs w:val="24"/>
        </w:rPr>
      </w:pPr>
    </w:p>
    <w:p w14:paraId="1EDDD479" w14:textId="77777777" w:rsidR="00A22E88" w:rsidRDefault="00A22E88" w:rsidP="00A22E88">
      <w:pPr>
        <w:rPr>
          <w:rFonts w:ascii="Arial" w:hAnsi="Arial" w:cs="Arial"/>
          <w:sz w:val="24"/>
          <w:szCs w:val="24"/>
        </w:rPr>
      </w:pPr>
    </w:p>
    <w:p w14:paraId="3F2CE8DE" w14:textId="77777777" w:rsidR="00931676" w:rsidRDefault="00931676" w:rsidP="00A22E88">
      <w:pPr>
        <w:rPr>
          <w:rFonts w:ascii="Arial" w:hAnsi="Arial" w:cs="Arial"/>
          <w:sz w:val="24"/>
          <w:szCs w:val="24"/>
        </w:rPr>
      </w:pPr>
    </w:p>
    <w:p w14:paraId="38EE6E5B" w14:textId="77777777" w:rsidR="00931676" w:rsidRDefault="00931676" w:rsidP="00A22E88">
      <w:pPr>
        <w:rPr>
          <w:rFonts w:ascii="Arial" w:hAnsi="Arial" w:cs="Arial"/>
          <w:sz w:val="24"/>
          <w:szCs w:val="24"/>
        </w:rPr>
      </w:pPr>
    </w:p>
    <w:p w14:paraId="2E0C6D81" w14:textId="77777777" w:rsidR="002064B9" w:rsidRPr="00196DD4" w:rsidRDefault="002064B9" w:rsidP="00A22E88">
      <w:pPr>
        <w:rPr>
          <w:rFonts w:ascii="Arial" w:hAnsi="Arial" w:cs="Arial"/>
          <w:sz w:val="24"/>
          <w:szCs w:val="24"/>
        </w:rPr>
      </w:pPr>
    </w:p>
    <w:p w14:paraId="2DD1BC8A" w14:textId="77777777" w:rsidR="00A22E88" w:rsidRDefault="00A22E88" w:rsidP="00A22E88">
      <w:pPr>
        <w:rPr>
          <w:rFonts w:ascii="Arial" w:hAnsi="Arial" w:cs="Arial"/>
          <w:b/>
          <w:sz w:val="28"/>
          <w:szCs w:val="28"/>
        </w:rPr>
      </w:pPr>
      <w:bookmarkStart w:id="8" w:name="VIII"/>
      <w:r w:rsidRPr="00BB6842">
        <w:rPr>
          <w:rFonts w:ascii="Arial" w:hAnsi="Arial" w:cs="Arial"/>
          <w:b/>
          <w:sz w:val="28"/>
          <w:szCs w:val="28"/>
        </w:rPr>
        <w:t>The Players</w:t>
      </w:r>
    </w:p>
    <w:bookmarkEnd w:id="8"/>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56A0E145"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1"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P</w:t>
      </w:r>
      <w:r w:rsidR="0080035D">
        <w:rPr>
          <w:rFonts w:ascii="Arial" w:hAnsi="Arial" w:cs="Arial"/>
          <w:sz w:val="24"/>
          <w:szCs w:val="24"/>
        </w:rPr>
        <w:t>rogramme</w:t>
      </w:r>
      <w:r w:rsidRPr="00521713">
        <w:rPr>
          <w:rFonts w:ascii="Arial" w:hAnsi="Arial" w:cs="Arial"/>
          <w:sz w:val="24"/>
          <w:szCs w:val="24"/>
        </w:rPr>
        <w:t xml:space="preserve"> (UNEP) and the World Meteorological Organization in 1988. It is tasked to “provide the world with a clear scientific view on the current state of knowledge in climate change and its potential environmental and socio-economic impacts.” The IPCC does not </w:t>
      </w:r>
      <w:r w:rsidRPr="00521713">
        <w:rPr>
          <w:rFonts w:ascii="Arial" w:hAnsi="Arial" w:cs="Arial"/>
          <w:sz w:val="24"/>
          <w:szCs w:val="24"/>
        </w:rPr>
        <w:lastRenderedPageBreak/>
        <w:t xml:space="preserve">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Summary,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4AFB7CC0" w14:textId="77777777" w:rsidR="00A22E88" w:rsidRDefault="00A22E88" w:rsidP="00A22E88">
      <w:pPr>
        <w:rPr>
          <w:rFonts w:ascii="Arial" w:hAnsi="Arial" w:cs="Arial"/>
          <w:u w:val="single"/>
        </w:rPr>
      </w:pPr>
    </w:p>
    <w:p w14:paraId="2CEDB4BB" w14:textId="77777777" w:rsidR="00E838CC" w:rsidRDefault="00E838CC" w:rsidP="00A22E88">
      <w:pPr>
        <w:rPr>
          <w:rFonts w:ascii="Arial" w:hAnsi="Arial" w:cs="Arial"/>
          <w:u w:val="single"/>
        </w:rPr>
      </w:pP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lastRenderedPageBreak/>
        <w:t>UN FCCC</w:t>
      </w:r>
    </w:p>
    <w:p w14:paraId="1A563819" w14:textId="77777777"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“This is the first time in the history of mankind that we are setting ourselves the task of intentionally, within a defined period of time, to change the economic development model that has been reigning for at least 150 years, since the Industrial Revolution,” , Christiana Figueres</w:t>
      </w:r>
    </w:p>
    <w:p w14:paraId="78B2C649" w14:textId="6D25B529"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3"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77777777"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77777777"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4"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has been terminated by </w:t>
      </w:r>
      <w:r w:rsidR="00A8271B">
        <w:rPr>
          <w:rFonts w:ascii="Arial" w:hAnsi="Arial" w:cs="Arial"/>
          <w:sz w:val="24"/>
          <w:szCs w:val="24"/>
        </w:rPr>
        <w:t xml:space="preserve">former </w:t>
      </w:r>
      <w:r>
        <w:rPr>
          <w:rFonts w:ascii="Arial" w:hAnsi="Arial" w:cs="Arial"/>
          <w:sz w:val="24"/>
          <w:szCs w:val="24"/>
        </w:rPr>
        <w:t>Administrator Pruitt.</w:t>
      </w:r>
    </w:p>
    <w:p w14:paraId="4EB50D20" w14:textId="77777777"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CAA, but chose not to include it under the provisions of the Act. </w:t>
      </w:r>
    </w:p>
    <w:p w14:paraId="12C571CC" w14:textId="74EEF360" w:rsidR="00EA2873" w:rsidRDefault="00EA2873" w:rsidP="00EA2873">
      <w:pPr>
        <w:rPr>
          <w:rFonts w:ascii="Arial" w:hAnsi="Arial" w:cs="Arial"/>
          <w:sz w:val="24"/>
          <w:szCs w:val="24"/>
        </w:rPr>
      </w:pPr>
      <w:r>
        <w:rPr>
          <w:rFonts w:ascii="Arial" w:hAnsi="Arial" w:cs="Arial"/>
          <w:sz w:val="24"/>
          <w:szCs w:val="24"/>
        </w:rPr>
        <w:lastRenderedPageBreak/>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EPA Administrator </w:t>
      </w:r>
      <w:r w:rsidR="00A8271B">
        <w:rPr>
          <w:rFonts w:ascii="Arial" w:hAnsi="Arial" w:cs="Arial"/>
          <w:sz w:val="24"/>
          <w:szCs w:val="24"/>
        </w:rPr>
        <w:t xml:space="preserve">Wheeler </w:t>
      </w:r>
      <w:r>
        <w:rPr>
          <w:rFonts w:ascii="Arial" w:hAnsi="Arial" w:cs="Arial"/>
          <w:sz w:val="24"/>
          <w:szCs w:val="24"/>
        </w:rPr>
        <w:t xml:space="preserve">plans to revise or vacate the Endangerment Finding based </w:t>
      </w:r>
      <w:r w:rsidR="00534755">
        <w:rPr>
          <w:rFonts w:ascii="Arial" w:hAnsi="Arial" w:cs="Arial"/>
          <w:sz w:val="24"/>
          <w:szCs w:val="24"/>
        </w:rPr>
        <w:t xml:space="preserve">in part </w:t>
      </w:r>
      <w:r>
        <w:rPr>
          <w:rFonts w:ascii="Arial" w:hAnsi="Arial" w:cs="Arial"/>
          <w:sz w:val="24"/>
          <w:szCs w:val="24"/>
        </w:rPr>
        <w:t xml:space="preserve">on </w:t>
      </w:r>
      <w:hyperlink r:id="rId85"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p>
    <w:p w14:paraId="1D01FAED" w14:textId="7BDFF236" w:rsidR="00534755" w:rsidRPr="009846E4" w:rsidRDefault="00534755" w:rsidP="00EA2873">
      <w:pPr>
        <w:rPr>
          <w:rFonts w:ascii="Arial" w:hAnsi="Arial" w:cs="Arial"/>
          <w:sz w:val="24"/>
          <w:szCs w:val="24"/>
        </w:rPr>
      </w:pPr>
      <w:r>
        <w:rPr>
          <w:rFonts w:ascii="Arial" w:hAnsi="Arial" w:cs="Arial"/>
          <w:sz w:val="24"/>
          <w:szCs w:val="24"/>
        </w:rPr>
        <w:t xml:space="preserve">EPA is also moving to reduce or eliminate the use of “secret science” in development of its rulemakings. There is very vocal concern regarding protection of the medical histories and conditions of study participants, but these concerns should be easily resolvable. </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6"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7"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Pr="00521713" w:rsidRDefault="000103AE"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Climategate</w:t>
      </w:r>
    </w:p>
    <w:p w14:paraId="11DE2D1B" w14:textId="77777777"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IPCC. These </w:t>
      </w:r>
      <w:hyperlink r:id="rId88"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lastRenderedPageBreak/>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58D9C2B5"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 </w:t>
      </w:r>
    </w:p>
    <w:p w14:paraId="1DB78BAF" w14:textId="77777777" w:rsidR="00EA2873" w:rsidRDefault="00EA2873" w:rsidP="00EA2873">
      <w:pPr>
        <w:ind w:left="720"/>
        <w:rPr>
          <w:rFonts w:ascii="Arial" w:hAnsi="Arial" w:cs="Arial"/>
          <w:sz w:val="24"/>
          <w:szCs w:val="24"/>
        </w:rPr>
      </w:pPr>
      <w:r>
        <w:t>Clive Crook, Senior Editor, The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4CA5CEAD" w14:textId="77777777" w:rsidR="00A22E88" w:rsidRDefault="00A22E88" w:rsidP="00A22E88">
      <w:pPr>
        <w:rPr>
          <w:rFonts w:ascii="Arial" w:hAnsi="Arial" w:cs="Arial"/>
          <w:b/>
          <w:sz w:val="28"/>
          <w:szCs w:val="28"/>
        </w:rPr>
      </w:pPr>
    </w:p>
    <w:p w14:paraId="0FF6A71B" w14:textId="77777777" w:rsidR="002064B9" w:rsidRDefault="002064B9" w:rsidP="00A22E88">
      <w:pPr>
        <w:rPr>
          <w:rFonts w:ascii="Arial" w:hAnsi="Arial" w:cs="Arial"/>
          <w:b/>
          <w:sz w:val="28"/>
          <w:szCs w:val="28"/>
        </w:rPr>
      </w:pPr>
    </w:p>
    <w:p w14:paraId="04756BA3" w14:textId="77777777" w:rsidR="002064B9" w:rsidRDefault="002064B9"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9" w:name="IX"/>
      <w:r w:rsidRPr="00BB6842">
        <w:rPr>
          <w:rFonts w:ascii="Arial" w:hAnsi="Arial" w:cs="Arial"/>
          <w:b/>
          <w:sz w:val="28"/>
          <w:szCs w:val="28"/>
        </w:rPr>
        <w:t>The Data</w:t>
      </w:r>
    </w:p>
    <w:bookmarkEnd w:id="9"/>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2E05F20E" w:rsidR="00EA2873" w:rsidRDefault="00AD5169" w:rsidP="00EA2873">
      <w:pPr>
        <w:rPr>
          <w:rFonts w:ascii="Arial" w:hAnsi="Arial" w:cs="Arial"/>
          <w:sz w:val="24"/>
          <w:szCs w:val="24"/>
        </w:rPr>
      </w:pPr>
      <w:hyperlink r:id="rId89"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201</w:t>
      </w:r>
      <w:r w:rsidR="00E16FD5">
        <w:rPr>
          <w:rFonts w:ascii="Arial" w:hAnsi="Arial" w:cs="Arial"/>
          <w:sz w:val="24"/>
          <w:szCs w:val="24"/>
        </w:rPr>
        <w:t>8</w:t>
      </w:r>
      <w:r w:rsidR="00EA2873">
        <w:rPr>
          <w:rFonts w:ascii="Arial" w:hAnsi="Arial" w:cs="Arial"/>
          <w:sz w:val="24"/>
          <w:szCs w:val="24"/>
        </w:rPr>
        <w:t xml:space="preserve"> were approximately 37 billion metric tons, of which approximately 91% was the result of fossil fuel use (for all end uses) and the calcining of limestone to produce cement. The remaining 9%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p>
    <w:p w14:paraId="1691356B" w14:textId="57A6D759" w:rsidR="00EA2873" w:rsidRDefault="00EA2873" w:rsidP="00EA2873">
      <w:pPr>
        <w:rPr>
          <w:rFonts w:ascii="Arial" w:hAnsi="Arial" w:cs="Arial"/>
          <w:sz w:val="24"/>
          <w:szCs w:val="24"/>
        </w:rPr>
      </w:pPr>
      <w:r>
        <w:rPr>
          <w:rFonts w:ascii="Arial" w:hAnsi="Arial" w:cs="Arial"/>
          <w:sz w:val="24"/>
          <w:szCs w:val="24"/>
        </w:rPr>
        <w:lastRenderedPageBreak/>
        <w:t xml:space="preserve">Carbon dioxide represents approximately 77% of </w:t>
      </w:r>
      <w:r w:rsidR="00E16FD5">
        <w:rPr>
          <w:rFonts w:ascii="Arial" w:hAnsi="Arial" w:cs="Arial"/>
          <w:sz w:val="24"/>
          <w:szCs w:val="24"/>
        </w:rPr>
        <w:t>“</w:t>
      </w:r>
      <w:r>
        <w:rPr>
          <w:rFonts w:ascii="Arial" w:hAnsi="Arial" w:cs="Arial"/>
          <w:sz w:val="24"/>
          <w:szCs w:val="24"/>
        </w:rPr>
        <w:t>greenhouse gas</w:t>
      </w:r>
      <w:r w:rsidR="00E16FD5">
        <w:rPr>
          <w:rFonts w:ascii="Arial" w:hAnsi="Arial" w:cs="Arial"/>
          <w:sz w:val="24"/>
          <w:szCs w:val="24"/>
        </w:rPr>
        <w:t>”</w:t>
      </w:r>
      <w:r>
        <w:rPr>
          <w:rFonts w:ascii="Arial" w:hAnsi="Arial" w:cs="Arial"/>
          <w:sz w:val="24"/>
          <w:szCs w:val="24"/>
        </w:rPr>
        <w:t xml:space="preserve">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Atmospheric Concentrations</w:t>
      </w:r>
    </w:p>
    <w:p w14:paraId="26CCF033" w14:textId="3523C985"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400 parts per million by volume (ppmv) in 2017. This is an increase of approximately 130 ppmv from pre-industrial </w:t>
      </w:r>
      <w:r w:rsidRPr="00080F12">
        <w:rPr>
          <w:rFonts w:ascii="Arial" w:hAnsi="Arial" w:cs="Arial"/>
          <w:noProof/>
          <w:sz w:val="24"/>
          <w:szCs w:val="24"/>
        </w:rPr>
        <w:t>levels,</w:t>
      </w:r>
      <w:r>
        <w:rPr>
          <w:rFonts w:ascii="Arial" w:hAnsi="Arial" w:cs="Arial"/>
          <w:sz w:val="24"/>
          <w:szCs w:val="24"/>
        </w:rPr>
        <w:t xml:space="preserve"> or almost 50%. The </w:t>
      </w:r>
      <w:hyperlink r:id="rId90"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B22C24">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21CFED0" w14:textId="77777777" w:rsidR="00303BC0"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1"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2" w:tgtFrame="_blank" w:history="1">
        <w:r w:rsidRPr="00824FEB">
          <w:rPr>
            <w:rStyle w:val="Hyperlink"/>
            <w:rFonts w:ascii="Arial" w:hAnsi="Arial" w:cs="Arial"/>
            <w:sz w:val="24"/>
            <w:szCs w:val="24"/>
          </w:rPr>
          <w:t>mid-latitude locations</w:t>
        </w:r>
      </w:hyperlink>
      <w:r>
        <w:rPr>
          <w:rFonts w:ascii="Arial" w:hAnsi="Arial" w:cs="Arial"/>
          <w:sz w:val="24"/>
          <w:szCs w:val="24"/>
        </w:rPr>
        <w:t>. The satellite temperature record would be virtually indistinguishable from the near-surface temperature record at this scale. This graph suggests that current concerns regarding global warming might be “Much Ado About Nothing”. (HT: W. Shakespeare)</w:t>
      </w:r>
      <w:r w:rsidR="00A22E88">
        <w:rPr>
          <w:noProof/>
          <w:lang w:eastAsia="en-US"/>
        </w:rPr>
        <w:lastRenderedPageBreak/>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00A22E88" w:rsidRPr="00521713">
        <w:rPr>
          <w:rFonts w:ascii="Arial" w:hAnsi="Arial" w:cs="Arial"/>
          <w:sz w:val="24"/>
          <w:szCs w:val="24"/>
        </w:rPr>
        <w:br/>
      </w:r>
    </w:p>
    <w:p w14:paraId="7D6832F9" w14:textId="38F6C344"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w:t>
      </w:r>
      <w:r w:rsidR="00E16FD5">
        <w:rPr>
          <w:rFonts w:ascii="Arial" w:hAnsi="Arial" w:cs="Arial"/>
          <w:sz w:val="24"/>
          <w:szCs w:val="24"/>
        </w:rPr>
        <w:t>“</w:t>
      </w:r>
      <w:r w:rsidRPr="00521713">
        <w:rPr>
          <w:rFonts w:ascii="Arial" w:hAnsi="Arial" w:cs="Arial"/>
          <w:sz w:val="24"/>
          <w:szCs w:val="24"/>
        </w:rPr>
        <w:t>greenhouse gases</w:t>
      </w:r>
      <w:r w:rsidR="00E16FD5">
        <w:rPr>
          <w:rFonts w:ascii="Arial" w:hAnsi="Arial" w:cs="Arial"/>
          <w:sz w:val="24"/>
          <w:szCs w:val="24"/>
        </w:rPr>
        <w:t>”</w:t>
      </w:r>
      <w:r w:rsidRPr="00521713">
        <w:rPr>
          <w:rFonts w:ascii="Arial" w:hAnsi="Arial" w:cs="Arial"/>
          <w:sz w:val="24"/>
          <w:szCs w:val="24"/>
        </w:rPr>
        <w:t>,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potential anthropogenic influence on 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4"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 </w:t>
      </w:r>
      <w:hyperlink r:id="rId95"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w:t>
      </w:r>
      <w:r w:rsidRPr="00521713">
        <w:rPr>
          <w:rFonts w:ascii="Arial" w:hAnsi="Arial" w:cs="Arial"/>
          <w:sz w:val="24"/>
          <w:szCs w:val="24"/>
        </w:rPr>
        <w:lastRenderedPageBreak/>
        <w:t>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6"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hyperlink r:id="rId97" w:tgtFrame="_blank" w:history="1">
        <w:r w:rsidRPr="00D243C5">
          <w:rPr>
            <w:rStyle w:val="Hyperlink"/>
            <w:rFonts w:ascii="Arial" w:hAnsi="Arial" w:cs="Arial"/>
            <w:sz w:val="24"/>
            <w:szCs w:val="24"/>
          </w:rPr>
          <w:t>Stevenson Screens or Cotton Region Shelters</w:t>
        </w:r>
      </w:hyperlink>
      <w:r w:rsidRPr="00521713">
        <w:rPr>
          <w:rFonts w:ascii="Arial" w:hAnsi="Arial" w:cs="Arial"/>
          <w:sz w:val="24"/>
          <w:szCs w:val="24"/>
        </w:rPr>
        <w:t xml:space="preserve">. These stations are being replaced by </w:t>
      </w:r>
      <w:hyperlink r:id="rId98"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99" w:tgtFrame="_blank" w:history="1">
        <w:r w:rsidRPr="00D243C5">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hyperlink r:id="rId100" w:tgtFrame="_blank" w:history="1">
        <w:r w:rsidRPr="00CE7E48">
          <w:rPr>
            <w:rStyle w:val="Hyperlink"/>
            <w:rFonts w:ascii="Arial" w:hAnsi="Arial" w:cs="Arial"/>
            <w:sz w:val="24"/>
            <w:szCs w:val="24"/>
          </w:rPr>
          <w:t>Automatic 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w:t>
      </w:r>
      <w:r w:rsidR="005C49ED">
        <w:rPr>
          <w:rFonts w:ascii="Arial" w:hAnsi="Arial" w:cs="Arial"/>
          <w:sz w:val="24"/>
          <w:szCs w:val="24"/>
        </w:rPr>
        <w:t>-</w:t>
      </w:r>
      <w:r w:rsidRPr="00521713">
        <w:rPr>
          <w:rFonts w:ascii="Arial" w:hAnsi="Arial" w:cs="Arial"/>
          <w:sz w:val="24"/>
          <w:szCs w:val="24"/>
        </w:rPr>
        <w:t>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77777777"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1"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Pr>
          <w:rFonts w:ascii="Arial" w:hAnsi="Arial" w:cs="Arial"/>
          <w:sz w:val="24"/>
          <w:szCs w:val="24"/>
        </w:rPr>
        <w:t xml:space="preserve">deterioration 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2"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6DADDA46"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3"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4"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07E522B2" w:rsidR="00EA2873" w:rsidRPr="00521713" w:rsidRDefault="00EA2873" w:rsidP="00EA2873">
      <w:pPr>
        <w:rPr>
          <w:rFonts w:ascii="Arial" w:hAnsi="Arial" w:cs="Arial"/>
          <w:sz w:val="24"/>
          <w:szCs w:val="24"/>
        </w:rPr>
      </w:pPr>
      <w:r w:rsidRPr="00521713">
        <w:rPr>
          <w:rFonts w:ascii="Arial" w:hAnsi="Arial" w:cs="Arial"/>
          <w:sz w:val="24"/>
          <w:szCs w:val="24"/>
        </w:rPr>
        <w:lastRenderedPageBreak/>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5" w:tgtFrame="_blank" w:history="1">
        <w:r w:rsidRPr="00B4171B">
          <w:rPr>
            <w:rStyle w:val="Hyperlink"/>
            <w:rFonts w:ascii="Arial" w:hAnsi="Arial" w:cs="Arial"/>
            <w:sz w:val="24"/>
            <w:szCs w:val="24"/>
          </w:rPr>
          <w:t>Climate 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6"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w:t>
      </w:r>
      <w:r w:rsidR="005C49ED">
        <w:rPr>
          <w:rFonts w:ascii="Arial" w:hAnsi="Arial" w:cs="Arial"/>
          <w:sz w:val="24"/>
          <w:szCs w:val="24"/>
        </w:rPr>
        <w:t>near-</w:t>
      </w:r>
      <w:r w:rsidRPr="00521713">
        <w:rPr>
          <w:rFonts w:ascii="Arial" w:hAnsi="Arial" w:cs="Arial"/>
          <w:sz w:val="24"/>
          <w:szCs w:val="24"/>
        </w:rPr>
        <w:t>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consensed climate science community have recently identified the need to develop a </w:t>
      </w:r>
      <w:hyperlink r:id="rId107"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08"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09"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431233DC" w14:textId="77777777" w:rsidR="000103AE" w:rsidRDefault="000103AE" w:rsidP="00EA2873">
      <w:pPr>
        <w:rPr>
          <w:rFonts w:ascii="Arial" w:hAnsi="Arial" w:cs="Arial"/>
          <w:sz w:val="24"/>
          <w:szCs w:val="24"/>
        </w:rPr>
      </w:pP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77777777"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10"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an exactness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1"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anomaly changes reported for </w:t>
      </w:r>
      <w:r w:rsidRPr="00C97BAD">
        <w:rPr>
          <w:rFonts w:ascii="Arial" w:hAnsi="Arial" w:cs="Arial"/>
          <w:noProof/>
          <w:sz w:val="24"/>
          <w:szCs w:val="24"/>
        </w:rPr>
        <w:t>December,</w:t>
      </w:r>
      <w:r>
        <w:rPr>
          <w:rFonts w:ascii="Arial" w:hAnsi="Arial" w:cs="Arial"/>
          <w:sz w:val="24"/>
          <w:szCs w:val="24"/>
        </w:rPr>
        <w:t xml:space="preserve"> 2014 by the three primary </w:t>
      </w:r>
      <w:r>
        <w:rPr>
          <w:rFonts w:ascii="Arial" w:hAnsi="Arial" w:cs="Arial"/>
          <w:sz w:val="24"/>
          <w:szCs w:val="24"/>
        </w:rPr>
        <w:lastRenderedPageBreak/>
        <w:t xml:space="preserve">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2"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77777777"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3"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r w:rsidRPr="00C97BAD">
        <w:rPr>
          <w:rFonts w:ascii="Arial" w:hAnsi="Arial" w:cs="Arial"/>
          <w:noProof/>
          <w:sz w:val="24"/>
          <w:szCs w:val="24"/>
        </w:rPr>
        <w:t>.</w:t>
      </w:r>
    </w:p>
    <w:p w14:paraId="78322DB5" w14:textId="77777777"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xml:space="preserve">: Since March 1993: </w:t>
      </w:r>
      <w:r w:rsidRPr="00421EFD">
        <w:rPr>
          <w:rFonts w:ascii="Arial" w:hAnsi="Arial" w:cs="Arial"/>
          <w:sz w:val="24"/>
          <w:szCs w:val="24"/>
        </w:rPr>
        <w:br/>
        <w:t>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4"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77777777" w:rsidR="00EA2873" w:rsidRPr="001425CD" w:rsidRDefault="00EA2873" w:rsidP="00EA2873">
      <w:pPr>
        <w:ind w:left="720"/>
        <w:rPr>
          <w:rFonts w:ascii="Arial" w:hAnsi="Arial" w:cs="Arial"/>
          <w:sz w:val="24"/>
          <w:szCs w:val="24"/>
        </w:rPr>
      </w:pPr>
      <w:r w:rsidRPr="00E1108F">
        <w:rPr>
          <w:rFonts w:ascii="Arial" w:hAnsi="Arial" w:cs="Arial"/>
          <w:sz w:val="24"/>
          <w:szCs w:val="24"/>
        </w:rPr>
        <w:t>For UAH6.0: Since November 1993: Cl from -0.009 to 1.784</w:t>
      </w:r>
      <w:r w:rsidRPr="00E1108F">
        <w:rPr>
          <w:rFonts w:ascii="Arial" w:hAnsi="Arial" w:cs="Arial"/>
          <w:sz w:val="24"/>
          <w:szCs w:val="24"/>
        </w:rPr>
        <w:br/>
        <w:t>This is 23 years and 2 months.</w:t>
      </w:r>
      <w:r w:rsidRPr="00E1108F">
        <w:rPr>
          <w:rFonts w:ascii="Arial" w:hAnsi="Arial" w:cs="Arial"/>
          <w:sz w:val="24"/>
          <w:szCs w:val="24"/>
        </w:rPr>
        <w:br/>
        <w:t>For RSS: Since July 1994: Cl from -0.005 to 1.768 This is 22 years and 6 months.</w:t>
      </w:r>
      <w:r w:rsidRPr="00E1108F">
        <w:rPr>
          <w:rFonts w:ascii="Arial" w:hAnsi="Arial" w:cs="Arial"/>
          <w:sz w:val="24"/>
          <w:szCs w:val="24"/>
        </w:rPr>
        <w:br/>
        <w:t xml:space="preserve">For Hadcrut4.5: The warming is statistically significant for all periods </w:t>
      </w:r>
      <w:r w:rsidRPr="00E1108F">
        <w:rPr>
          <w:rFonts w:ascii="Arial" w:hAnsi="Arial" w:cs="Arial"/>
          <w:noProof/>
          <w:sz w:val="24"/>
          <w:szCs w:val="24"/>
        </w:rPr>
        <w:t>above</w:t>
      </w:r>
      <w:r w:rsidRPr="00E1108F">
        <w:rPr>
          <w:rFonts w:ascii="Arial" w:hAnsi="Arial" w:cs="Arial"/>
          <w:sz w:val="24"/>
          <w:szCs w:val="24"/>
        </w:rPr>
        <w:t xml:space="preserve"> four years.</w:t>
      </w:r>
      <w:r w:rsidRPr="00E1108F">
        <w:rPr>
          <w:rFonts w:ascii="Arial" w:hAnsi="Arial" w:cs="Arial"/>
          <w:sz w:val="24"/>
          <w:szCs w:val="24"/>
        </w:rPr>
        <w:br/>
        <w:t>For Hadsst3: Since March 1997: Cl from -0.003 to 2.102 This is 19 years and 9 months.</w:t>
      </w:r>
      <w:r w:rsidRPr="00E1108F">
        <w:rPr>
          <w:rFonts w:ascii="Arial" w:hAnsi="Arial" w:cs="Arial"/>
          <w:sz w:val="24"/>
          <w:szCs w:val="24"/>
        </w:rPr>
        <w:br/>
        <w:t>For GISS: The warming is statistically significant for all periods above three years.</w:t>
      </w:r>
    </w:p>
    <w:p w14:paraId="27396DA5" w14:textId="77777777" w:rsidR="00EA2873" w:rsidRDefault="00EA2873" w:rsidP="00EA2873">
      <w:pPr>
        <w:rPr>
          <w:rFonts w:ascii="Arial" w:hAnsi="Arial" w:cs="Arial"/>
          <w:sz w:val="24"/>
          <w:szCs w:val="24"/>
        </w:rPr>
      </w:pPr>
      <w:r>
        <w:rPr>
          <w:rFonts w:ascii="Arial" w:hAnsi="Arial" w:cs="Arial"/>
          <w:sz w:val="24"/>
          <w:szCs w:val="24"/>
        </w:rPr>
        <w:t>Note that each of these estimates relates to the same earth, looking back from the same date. Note also that the pause still exists in the satellite records, though “adjustments” have dramatically shortened the pause in the near-surface temperature data.</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0DFB90FB"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5"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6"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an increase in nighttime temperatures resulting from the slow release of the heat stored in roads </w:t>
      </w:r>
      <w:r>
        <w:rPr>
          <w:rFonts w:ascii="Arial" w:hAnsi="Arial" w:cs="Arial"/>
          <w:sz w:val="24"/>
          <w:szCs w:val="24"/>
        </w:rPr>
        <w:lastRenderedPageBreak/>
        <w:t xml:space="preserve">and buildings. This effect is frequently exacerbated by the wind-blocking effects of the buildings, which slows convective cooling. </w:t>
      </w:r>
      <w:r w:rsidR="00EB7C55">
        <w:rPr>
          <w:rFonts w:ascii="Arial" w:hAnsi="Arial" w:cs="Arial"/>
          <w:sz w:val="24"/>
          <w:szCs w:val="24"/>
        </w:rPr>
        <w:t xml:space="preserve"> </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10" w:name="X"/>
      <w:r w:rsidRPr="006B4DF8">
        <w:rPr>
          <w:rFonts w:ascii="Arial" w:hAnsi="Arial" w:cs="Arial"/>
          <w:b/>
          <w:sz w:val="24"/>
          <w:szCs w:val="24"/>
        </w:rPr>
        <w:t>Observations</w:t>
      </w:r>
    </w:p>
    <w:bookmarkEnd w:id="10"/>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7777777" w:rsidR="00EA2873" w:rsidRPr="00521713" w:rsidRDefault="00EA2873" w:rsidP="00EA2873">
      <w:pPr>
        <w:rPr>
          <w:rFonts w:ascii="Arial" w:hAnsi="Arial" w:cs="Arial"/>
          <w:sz w:val="24"/>
          <w:szCs w:val="24"/>
        </w:rPr>
      </w:pPr>
      <w:r>
        <w:rPr>
          <w:rFonts w:ascii="Arial" w:hAnsi="Arial" w:cs="Arial"/>
          <w:sz w:val="24"/>
          <w:szCs w:val="24"/>
        </w:rPr>
        <w:t xml:space="preserve">There is no </w:t>
      </w:r>
      <w:hyperlink r:id="rId117"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18"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521A338D" w14:textId="77777777" w:rsidR="00EA2873" w:rsidRPr="00C52D6F" w:rsidRDefault="00EA2873" w:rsidP="00EA2873">
      <w:pPr>
        <w:rPr>
          <w:rFonts w:ascii="Arial" w:hAnsi="Arial" w:cs="Arial"/>
          <w:sz w:val="24"/>
          <w:szCs w:val="24"/>
        </w:rPr>
      </w:pPr>
      <w:r>
        <w:rPr>
          <w:rFonts w:ascii="Arial" w:hAnsi="Arial" w:cs="Arial"/>
          <w:sz w:val="24"/>
          <w:szCs w:val="24"/>
        </w:rPr>
        <w:t>Storm Frequency and S</w:t>
      </w:r>
      <w:r w:rsidRPr="00C52D6F">
        <w:rPr>
          <w:rFonts w:ascii="Arial" w:hAnsi="Arial" w:cs="Arial"/>
          <w:sz w:val="24"/>
          <w:szCs w:val="24"/>
        </w:rPr>
        <w:t>everity</w:t>
      </w:r>
    </w:p>
    <w:p w14:paraId="52388415" w14:textId="77777777" w:rsidR="00EA2873" w:rsidRPr="006F0B3D" w:rsidRDefault="00EA2873" w:rsidP="00EA2873">
      <w:pPr>
        <w:pStyle w:val="Heading2"/>
        <w:rPr>
          <w:rFonts w:ascii="Arial" w:eastAsia="Times New Roman" w:hAnsi="Arial" w:cs="Arial"/>
          <w:color w:val="auto"/>
          <w:sz w:val="24"/>
          <w:szCs w:val="24"/>
        </w:rPr>
      </w:pPr>
      <w:r w:rsidRPr="00B22C24">
        <w:rPr>
          <w:rFonts w:ascii="Arial" w:hAnsi="Arial" w:cs="Arial"/>
          <w:color w:val="auto"/>
          <w:sz w:val="24"/>
          <w:szCs w:val="24"/>
        </w:rPr>
        <w:t xml:space="preserve">Storms, including hurricanes and typhoons, tornadoes and “polar vortices” </w:t>
      </w:r>
      <w:r w:rsidRPr="00B22C24">
        <w:rPr>
          <w:rFonts w:ascii="Arial" w:hAnsi="Arial" w:cs="Arial"/>
          <w:noProof/>
          <w:color w:val="auto"/>
          <w:sz w:val="24"/>
          <w:szCs w:val="24"/>
        </w:rPr>
        <w:t>are easy</w:t>
      </w:r>
      <w:r w:rsidRPr="00B22C24">
        <w:rPr>
          <w:rFonts w:ascii="Arial" w:hAnsi="Arial" w:cs="Arial"/>
          <w:color w:val="auto"/>
          <w:sz w:val="24"/>
          <w:szCs w:val="24"/>
        </w:rPr>
        <w:t xml:space="preserve"> to count. Systems exist to categorize these storms by their intensity, such as the </w:t>
      </w:r>
      <w:hyperlink r:id="rId119" w:tgtFrame="_blank" w:history="1">
        <w:r w:rsidRPr="00B22C24">
          <w:rPr>
            <w:rStyle w:val="Hyperlink"/>
            <w:rFonts w:ascii="Arial" w:eastAsia="Times New Roman" w:hAnsi="Arial" w:cs="Arial"/>
            <w:sz w:val="24"/>
            <w:szCs w:val="24"/>
          </w:rPr>
          <w:t>Saffir-Simpson Hurricane Wind Scale</w:t>
        </w:r>
      </w:hyperlink>
      <w:r w:rsidRPr="00B22C24">
        <w:rPr>
          <w:rFonts w:ascii="Arial" w:eastAsia="Times New Roman" w:hAnsi="Arial" w:cs="Arial"/>
          <w:color w:val="auto"/>
          <w:sz w:val="24"/>
          <w:szCs w:val="24"/>
        </w:rPr>
        <w:t xml:space="preserve"> </w:t>
      </w:r>
      <w:r w:rsidRPr="00B22C24">
        <w:rPr>
          <w:rFonts w:ascii="Arial" w:hAnsi="Arial" w:cs="Arial"/>
          <w:color w:val="auto"/>
          <w:sz w:val="24"/>
          <w:szCs w:val="24"/>
        </w:rPr>
        <w:t>and the</w:t>
      </w:r>
      <w:r w:rsidRPr="005C49ED">
        <w:rPr>
          <w:rFonts w:ascii="Arial" w:hAnsi="Arial" w:cs="Arial"/>
          <w:color w:val="auto"/>
          <w:sz w:val="24"/>
          <w:szCs w:val="24"/>
        </w:rPr>
        <w:t xml:space="preserve"> </w:t>
      </w:r>
      <w:hyperlink r:id="rId120" w:tgtFrame="_blank" w:history="1">
        <w:r w:rsidRPr="006F0B3D">
          <w:rPr>
            <w:rStyle w:val="Hyperlink"/>
            <w:rFonts w:ascii="Arial" w:hAnsi="Arial" w:cs="Arial"/>
            <w:sz w:val="24"/>
            <w:szCs w:val="24"/>
          </w:rPr>
          <w:t xml:space="preserve">Fujita Tornado </w:t>
        </w:r>
        <w:r w:rsidRPr="006F0B3D">
          <w:rPr>
            <w:rStyle w:val="Hyperlink"/>
            <w:rFonts w:ascii="Arial" w:hAnsi="Arial" w:cs="Arial"/>
            <w:noProof/>
            <w:sz w:val="24"/>
            <w:szCs w:val="24"/>
          </w:rPr>
          <w:t>Intensity</w:t>
        </w:r>
        <w:r w:rsidRPr="006F0B3D">
          <w:rPr>
            <w:rStyle w:val="Hyperlink"/>
            <w:rFonts w:ascii="Arial" w:hAnsi="Arial" w:cs="Arial"/>
            <w:sz w:val="24"/>
            <w:szCs w:val="24"/>
          </w:rPr>
          <w:t xml:space="preserve"> Scale</w:t>
        </w:r>
      </w:hyperlink>
      <w:r w:rsidRPr="005C49ED">
        <w:rPr>
          <w:rFonts w:ascii="Arial" w:hAnsi="Arial" w:cs="Arial"/>
          <w:sz w:val="24"/>
          <w:szCs w:val="24"/>
        </w:rPr>
        <w:t xml:space="preserve">. </w:t>
      </w:r>
      <w:r w:rsidRPr="006F0B3D">
        <w:rPr>
          <w:rFonts w:ascii="Arial" w:hAnsi="Arial" w:cs="Arial"/>
          <w:color w:val="auto"/>
          <w:sz w:val="24"/>
          <w:szCs w:val="24"/>
        </w:rPr>
        <w:t xml:space="preserve">Therefore, the relative frequency and intensity of these storms </w:t>
      </w:r>
      <w:r w:rsidRPr="006F0B3D">
        <w:rPr>
          <w:rFonts w:ascii="Arial" w:hAnsi="Arial" w:cs="Arial"/>
          <w:noProof/>
          <w:color w:val="auto"/>
          <w:sz w:val="24"/>
          <w:szCs w:val="24"/>
        </w:rPr>
        <w:t>is</w:t>
      </w:r>
      <w:r w:rsidRPr="006F0B3D">
        <w:rPr>
          <w:rFonts w:ascii="Arial" w:hAnsi="Arial" w:cs="Arial"/>
          <w:color w:val="auto"/>
          <w:sz w:val="24"/>
          <w:szCs w:val="24"/>
        </w:rPr>
        <w:t xml:space="preserve"> known precisely and easy to analyze over time. However, caution must be exercised in comparing the number of less intense </w:t>
      </w:r>
      <w:r w:rsidRPr="006F0B3D">
        <w:rPr>
          <w:rFonts w:ascii="Arial" w:hAnsi="Arial" w:cs="Arial"/>
          <w:noProof/>
          <w:color w:val="auto"/>
          <w:sz w:val="24"/>
          <w:szCs w:val="24"/>
        </w:rPr>
        <w:t>storms,</w:t>
      </w:r>
      <w:r w:rsidRPr="006F0B3D">
        <w:rPr>
          <w:rFonts w:ascii="Arial" w:hAnsi="Arial" w:cs="Arial"/>
          <w:color w:val="auto"/>
          <w:sz w:val="24"/>
          <w:szCs w:val="24"/>
        </w:rPr>
        <w:t xml:space="preserve"> since the satellite era has made it possible to detect low intensity or small area storms which might not have been detected previously.</w:t>
      </w:r>
      <w:r w:rsidRPr="005C49ED">
        <w:rPr>
          <w:rFonts w:ascii="Arial" w:hAnsi="Arial" w:cs="Arial"/>
          <w:color w:val="auto"/>
          <w:sz w:val="24"/>
          <w:szCs w:val="24"/>
        </w:rPr>
        <w:t xml:space="preserve"> </w:t>
      </w:r>
    </w:p>
    <w:p w14:paraId="5D300DFE" w14:textId="77777777" w:rsidR="00EA2873" w:rsidRPr="005C49ED" w:rsidRDefault="00EA2873" w:rsidP="00EA2873">
      <w:pPr>
        <w:rPr>
          <w:rFonts w:ascii="Arial" w:hAnsi="Arial" w:cs="Arial"/>
          <w:sz w:val="24"/>
          <w:szCs w:val="24"/>
        </w:rPr>
      </w:pPr>
    </w:p>
    <w:p w14:paraId="1795A67D" w14:textId="77777777"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Sea Level Change</w:t>
      </w:r>
    </w:p>
    <w:p w14:paraId="14D92C4B" w14:textId="5CD0D178"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1"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3.0 millimeters per year, more than twice the rate over the past 145 years measured by instruments actually in contact with the coastal ocean surface. There is no explanation offered for the apparent instantaneous doubling of the rate of sea level rise. However, actually </w:t>
      </w:r>
      <w:hyperlink r:id="rId122"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3"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1" w:name="XI"/>
      <w:r w:rsidRPr="00FF3FCB">
        <w:rPr>
          <w:rFonts w:ascii="Arial" w:hAnsi="Arial" w:cs="Arial"/>
          <w:b/>
          <w:sz w:val="28"/>
          <w:szCs w:val="28"/>
        </w:rPr>
        <w:t>The</w:t>
      </w:r>
      <w:r w:rsidRPr="006B4DF8">
        <w:rPr>
          <w:rFonts w:ascii="Arial" w:hAnsi="Arial" w:cs="Arial"/>
          <w:b/>
          <w:sz w:val="28"/>
          <w:szCs w:val="28"/>
        </w:rPr>
        <w:t xml:space="preserve"> Models</w:t>
      </w:r>
    </w:p>
    <w:bookmarkEnd w:id="11"/>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7777777"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 Richard Feynman</w:t>
      </w:r>
    </w:p>
    <w:p w14:paraId="62B7F1F1" w14:textId="77777777" w:rsidR="00931676" w:rsidRDefault="00931676" w:rsidP="00EA2873">
      <w:pPr>
        <w:rPr>
          <w:rFonts w:ascii="Arial" w:hAnsi="Arial" w:cs="Arial"/>
          <w:sz w:val="24"/>
          <w:szCs w:val="24"/>
        </w:rPr>
      </w:pPr>
    </w:p>
    <w:p w14:paraId="45C99639" w14:textId="3F185A31" w:rsidR="00EA2873" w:rsidRDefault="00EA2873" w:rsidP="00EA2873">
      <w:pPr>
        <w:rPr>
          <w:rFonts w:ascii="Arial" w:hAnsi="Arial" w:cs="Arial"/>
          <w:sz w:val="24"/>
          <w:szCs w:val="24"/>
        </w:rPr>
      </w:pPr>
      <w:r>
        <w:rPr>
          <w:rFonts w:ascii="Arial" w:hAnsi="Arial" w:cs="Arial"/>
          <w:sz w:val="24"/>
          <w:szCs w:val="24"/>
        </w:rPr>
        <w:t xml:space="preserve">In 1988, </w:t>
      </w:r>
      <w:hyperlink r:id="rId124"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r w:rsidR="006F0B3D">
        <w:rPr>
          <w:rFonts w:ascii="Arial" w:hAnsi="Arial" w:cs="Arial"/>
          <w:sz w:val="24"/>
          <w:szCs w:val="24"/>
        </w:rPr>
        <w:t>Timothy Wirth</w:t>
      </w:r>
      <w:r>
        <w:rPr>
          <w:rFonts w:ascii="Arial" w:hAnsi="Arial" w:cs="Arial"/>
          <w:sz w:val="24"/>
          <w:szCs w:val="24"/>
        </w:rPr>
        <w:t xml:space="preserve"> (D, CO). (This was the site of the now (in)famous “</w:t>
      </w:r>
      <w:hyperlink r:id="rId125"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26"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6F0B3D">
        <w:rPr>
          <w:rFonts w:ascii="Arial" w:hAnsi="Arial" w:cs="Arial"/>
          <w:sz w:val="24"/>
          <w:szCs w:val="24"/>
        </w:rPr>
        <w:t>lower than even the lowest temperature scenario presented by</w:t>
      </w:r>
      <w:r w:rsidRPr="000E41F7">
        <w:t xml:space="preserve"> </w:t>
      </w:r>
      <w:hyperlink r:id="rId127"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AD5169" w:rsidP="00EA2873">
      <w:pPr>
        <w:rPr>
          <w:rFonts w:ascii="Arial" w:hAnsi="Arial" w:cs="Arial"/>
          <w:sz w:val="24"/>
          <w:szCs w:val="24"/>
        </w:rPr>
      </w:pPr>
      <w:hyperlink r:id="rId128"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29"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30"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77777777" w:rsidR="00EA2873" w:rsidRDefault="00AD5169" w:rsidP="00EA2873">
      <w:pPr>
        <w:rPr>
          <w:rFonts w:ascii="Arial" w:hAnsi="Arial" w:cs="Arial"/>
          <w:sz w:val="24"/>
          <w:szCs w:val="24"/>
        </w:rPr>
      </w:pPr>
      <w:hyperlink r:id="rId131" w:tgtFrame="_blank" w:history="1">
        <w:r w:rsidR="00EA2873" w:rsidRPr="006E501A">
          <w:rPr>
            <w:rStyle w:val="Hyperlink"/>
            <w:rFonts w:ascii="Arial" w:hAnsi="Arial" w:cs="Arial"/>
            <w:sz w:val="24"/>
            <w:szCs w:val="24"/>
          </w:rPr>
          <w:t>Dr. Richard Lindzen</w:t>
        </w:r>
      </w:hyperlink>
      <w:r w:rsidR="00EA2873">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00EA2873" w:rsidRPr="00224CDC">
        <w:rPr>
          <w:rFonts w:ascii="Arial" w:hAnsi="Arial" w:cs="Arial"/>
          <w:sz w:val="24"/>
          <w:szCs w:val="24"/>
          <w:vertAlign w:val="subscript"/>
        </w:rPr>
        <w:t>2</w:t>
      </w:r>
      <w:r w:rsidR="00EA2873">
        <w:rPr>
          <w:rFonts w:ascii="Arial" w:hAnsi="Arial" w:cs="Arial"/>
          <w:sz w:val="24"/>
          <w:szCs w:val="24"/>
        </w:rPr>
        <w:t xml:space="preserve"> is done incorrectly; and, </w:t>
      </w:r>
      <w:hyperlink r:id="rId132" w:tgtFrame="_blank" w:history="1">
        <w:r w:rsidR="00EA2873" w:rsidRPr="003269EC">
          <w:rPr>
            <w:rStyle w:val="Hyperlink"/>
            <w:rFonts w:ascii="Arial" w:hAnsi="Arial" w:cs="Arial"/>
            <w:sz w:val="24"/>
            <w:szCs w:val="24"/>
          </w:rPr>
          <w:t>recent studies</w:t>
        </w:r>
      </w:hyperlink>
      <w:r w:rsidR="00EA2873">
        <w:rPr>
          <w:rFonts w:ascii="Arial" w:hAnsi="Arial" w:cs="Arial"/>
          <w:sz w:val="24"/>
          <w:szCs w:val="24"/>
        </w:rPr>
        <w:t xml:space="preserve"> suggest that the effects of a doubling of CO</w:t>
      </w:r>
      <w:r w:rsidR="00EA2873" w:rsidRPr="00224CDC">
        <w:rPr>
          <w:rFonts w:ascii="Arial" w:hAnsi="Arial" w:cs="Arial"/>
          <w:sz w:val="24"/>
          <w:szCs w:val="24"/>
          <w:vertAlign w:val="subscript"/>
        </w:rPr>
        <w:t>2</w:t>
      </w:r>
      <w:r w:rsidR="00EA2873">
        <w:rPr>
          <w:rFonts w:ascii="Arial" w:hAnsi="Arial" w:cs="Arial"/>
          <w:sz w:val="24"/>
          <w:szCs w:val="24"/>
        </w:rPr>
        <w:t xml:space="preserve"> would be minor.”</w:t>
      </w:r>
    </w:p>
    <w:p w14:paraId="01E981D1" w14:textId="77777777" w:rsidR="00EA2873" w:rsidRPr="009D7BCD" w:rsidRDefault="00AD5169" w:rsidP="00EA2873">
      <w:pPr>
        <w:spacing w:before="100" w:beforeAutospacing="1" w:after="100" w:afterAutospacing="1" w:line="240" w:lineRule="auto"/>
        <w:rPr>
          <w:rFonts w:ascii="Arial" w:eastAsia="Times New Roman" w:hAnsi="Arial" w:cs="Arial"/>
          <w:sz w:val="24"/>
          <w:szCs w:val="24"/>
        </w:rPr>
      </w:pPr>
      <w:hyperlink r:id="rId133"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63ECFC01" w14:textId="77777777" w:rsidR="00EB7C55"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carbon dioxide is considerably less than what is in the ensemble of the UN’s climate models.</w:t>
      </w:r>
    </w:p>
    <w:p w14:paraId="35EC827E" w14:textId="77777777" w:rsidR="00EB7C55" w:rsidRPr="00E1108F" w:rsidRDefault="00EB7C55" w:rsidP="00EB7C55">
      <w:pPr>
        <w:spacing w:before="100" w:beforeAutospacing="1" w:after="100" w:afterAutospacing="1" w:line="240" w:lineRule="auto"/>
        <w:rPr>
          <w:rFonts w:ascii="Arial" w:eastAsia="Times New Roman" w:hAnsi="Arial" w:cs="Arial"/>
          <w:sz w:val="24"/>
          <w:szCs w:val="24"/>
          <w:lang w:eastAsia="en-US"/>
        </w:rPr>
      </w:pPr>
      <w:r w:rsidRPr="00E1108F">
        <w:rPr>
          <w:rFonts w:ascii="Arial" w:eastAsia="Times New Roman" w:hAnsi="Arial" w:cs="Arial"/>
          <w:sz w:val="24"/>
          <w:szCs w:val="24"/>
          <w:lang w:eastAsia="en-US"/>
        </w:rPr>
        <w:t xml:space="preserve">A </w:t>
      </w:r>
      <w:hyperlink r:id="rId134" w:tgtFrame="_blank" w:history="1">
        <w:r w:rsidRPr="00E1108F">
          <w:rPr>
            <w:rFonts w:ascii="Arial" w:eastAsia="Times New Roman" w:hAnsi="Arial" w:cs="Arial"/>
            <w:color w:val="0000FF"/>
            <w:sz w:val="24"/>
            <w:szCs w:val="24"/>
            <w:u w:val="single"/>
            <w:lang w:eastAsia="en-US"/>
          </w:rPr>
          <w:t>review</w:t>
        </w:r>
      </w:hyperlink>
      <w:r w:rsidRPr="00E1108F">
        <w:rPr>
          <w:rFonts w:ascii="Arial" w:eastAsia="Times New Roman" w:hAnsi="Arial" w:cs="Arial"/>
          <w:sz w:val="24"/>
          <w:szCs w:val="24"/>
          <w:lang w:eastAsia="en-US"/>
        </w:rPr>
        <w:t xml:space="preserve"> of recent studies of climate sensitivity to a doubling of the atmospheric CO2 concentration documents progressive reduction of the central estimate of climate sensitivity, as shown below.</w:t>
      </w:r>
    </w:p>
    <w:p w14:paraId="7625DA28" w14:textId="2F8D89D2" w:rsidR="00EA2873" w:rsidRDefault="00EA2873" w:rsidP="00E1108F">
      <w:pPr>
        <w:spacing w:beforeAutospacing="1" w:after="100" w:afterAutospacing="1" w:line="240" w:lineRule="auto"/>
        <w:rPr>
          <w:rFonts w:ascii="Arial" w:eastAsia="Times New Roman" w:hAnsi="Arial" w:cs="Arial"/>
          <w:sz w:val="24"/>
          <w:szCs w:val="24"/>
        </w:rPr>
      </w:pPr>
      <w:r w:rsidRPr="009D7BCD">
        <w:rPr>
          <w:rFonts w:ascii="Arial" w:eastAsia="Times New Roman" w:hAnsi="Arial" w:cs="Arial"/>
          <w:sz w:val="24"/>
          <w:szCs w:val="24"/>
        </w:rPr>
        <w:t xml:space="preserve"> </w:t>
      </w:r>
    </w:p>
    <w:p w14:paraId="4D1C86D8" w14:textId="4B405493" w:rsidR="00EB7C55" w:rsidRDefault="00EB7C55" w:rsidP="00EB7C55">
      <w:pPr>
        <w:spacing w:beforeAutospacing="1" w:after="100" w:afterAutospacing="1" w:line="240" w:lineRule="auto"/>
        <w:rPr>
          <w:rFonts w:ascii="Arial" w:eastAsia="Times New Roman" w:hAnsi="Arial" w:cs="Arial"/>
          <w:sz w:val="24"/>
          <w:szCs w:val="24"/>
        </w:rPr>
      </w:pPr>
      <w:r w:rsidRPr="00EB7C55">
        <w:rPr>
          <w:noProof/>
          <w:lang w:eastAsia="en-US"/>
        </w:rPr>
        <w:drawing>
          <wp:inline distT="0" distB="0" distL="0" distR="0" wp14:anchorId="786891D5" wp14:editId="033BFE0A">
            <wp:extent cx="6583680" cy="55302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583680" cy="5530215"/>
                    </a:xfrm>
                    <a:prstGeom prst="rect">
                      <a:avLst/>
                    </a:prstGeom>
                  </pic:spPr>
                </pic:pic>
              </a:graphicData>
            </a:graphic>
          </wp:inline>
        </w:drawing>
      </w:r>
    </w:p>
    <w:p w14:paraId="7DF95820" w14:textId="77777777" w:rsidR="00EB7C55" w:rsidRPr="009D7BCD" w:rsidRDefault="00EB7C55" w:rsidP="00E1108F">
      <w:pPr>
        <w:spacing w:beforeAutospacing="1" w:after="100" w:afterAutospacing="1" w:line="240" w:lineRule="auto"/>
        <w:rPr>
          <w:rFonts w:ascii="Arial" w:eastAsia="Times New Roman" w:hAnsi="Arial" w:cs="Arial"/>
          <w:sz w:val="24"/>
          <w:szCs w:val="24"/>
        </w:rPr>
      </w:pPr>
    </w:p>
    <w:p w14:paraId="252F2952" w14:textId="7E0CE713"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6" w:tgtFrame="_blank" w:history="1">
        <w:r w:rsidRPr="0096302C">
          <w:rPr>
            <w:rStyle w:val="Hyperlink"/>
            <w:rFonts w:ascii="Arial" w:hAnsi="Arial" w:cs="Arial"/>
            <w:sz w:val="24"/>
            <w:szCs w:val="24"/>
          </w:rPr>
          <w:t>IPCC CMIP-5</w:t>
        </w:r>
      </w:hyperlink>
      <w:r>
        <w:rPr>
          <w:rFonts w:ascii="Arial" w:hAnsi="Arial" w:cs="Arial"/>
          <w:sz w:val="24"/>
          <w:szCs w:val="24"/>
        </w:rPr>
        <w:t xml:space="preserve"> ensemble. Were the science “settled”, wouldn’t there be one model which produced a single projection of the temperature effects of a given CO</w:t>
      </w:r>
      <w:r w:rsidRPr="00224CDC">
        <w:rPr>
          <w:rFonts w:ascii="Arial" w:hAnsi="Arial" w:cs="Arial"/>
          <w:sz w:val="24"/>
          <w:szCs w:val="24"/>
          <w:vertAlign w:val="subscript"/>
        </w:rPr>
        <w:t>2</w:t>
      </w:r>
      <w:r>
        <w:rPr>
          <w:rFonts w:ascii="Arial" w:hAnsi="Arial" w:cs="Arial"/>
          <w:sz w:val="24"/>
          <w:szCs w:val="24"/>
        </w:rPr>
        <w:t xml:space="preserve"> </w:t>
      </w:r>
      <w:r>
        <w:rPr>
          <w:rFonts w:ascii="Arial" w:hAnsi="Arial" w:cs="Arial"/>
          <w:sz w:val="24"/>
          <w:szCs w:val="24"/>
        </w:rPr>
        <w:lastRenderedPageBreak/>
        <w:t xml:space="preserve">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37"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by 2020 the modeled anomalies would be four times the “adjusted” anomalies.</w:t>
      </w:r>
    </w:p>
    <w:p w14:paraId="1D50F1DA" w14:textId="5009BA10" w:rsidR="00EA2873" w:rsidRDefault="00EA2873" w:rsidP="00EA2873">
      <w:pPr>
        <w:rPr>
          <w:rFonts w:ascii="Arial" w:hAnsi="Arial" w:cs="Arial"/>
          <w:sz w:val="24"/>
          <w:szCs w:val="24"/>
        </w:rPr>
      </w:pPr>
      <w:r>
        <w:rPr>
          <w:rFonts w:ascii="Arial" w:hAnsi="Arial" w:cs="Arial"/>
          <w:sz w:val="24"/>
          <w:szCs w:val="24"/>
        </w:rPr>
        <w:t xml:space="preserve">The </w:t>
      </w:r>
      <w:hyperlink r:id="rId138"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r w:rsidR="002C7243">
        <w:rPr>
          <w:rFonts w:ascii="Arial" w:hAnsi="Arial" w:cs="Arial"/>
          <w:sz w:val="24"/>
          <w:szCs w:val="24"/>
        </w:rPr>
        <w:t>feedbacks</w:t>
      </w:r>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5962BC2C"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r w:rsidR="007E1D74">
        <w:rPr>
          <w:rFonts w:ascii="Arial" w:hAnsi="Arial" w:cs="Arial"/>
          <w:sz w:val="24"/>
          <w:szCs w:val="24"/>
        </w:rPr>
        <w:t xml:space="preserve">consensed </w:t>
      </w:r>
      <w:r>
        <w:rPr>
          <w:rFonts w:ascii="Arial" w:hAnsi="Arial" w:cs="Arial"/>
          <w:sz w:val="24"/>
          <w:szCs w:val="24"/>
        </w:rPr>
        <w:t xml:space="preserve">climate science community. A </w:t>
      </w:r>
      <w:hyperlink r:id="rId139"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r w:rsidR="00EB7C55">
        <w:rPr>
          <w:rFonts w:ascii="Arial" w:hAnsi="Arial" w:cs="Arial"/>
          <w:sz w:val="24"/>
          <w:szCs w:val="24"/>
        </w:rPr>
        <w:t xml:space="preserve"> However, the results of this study have been superseded by an even more recent reanalysis by</w:t>
      </w:r>
      <w:r w:rsidR="00BA6455">
        <w:rPr>
          <w:rFonts w:ascii="Arial" w:hAnsi="Arial" w:cs="Arial"/>
          <w:sz w:val="24"/>
          <w:szCs w:val="24"/>
        </w:rPr>
        <w:t xml:space="preserve"> other NCEI researchers.</w:t>
      </w:r>
    </w:p>
    <w:p w14:paraId="4F547186" w14:textId="77777777"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40"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 charges.  </w:t>
      </w:r>
    </w:p>
    <w:p w14:paraId="7593F11A" w14:textId="13F91E0A" w:rsidR="00EA2873" w:rsidRDefault="00EA2873" w:rsidP="00EA2873">
      <w:pPr>
        <w:rPr>
          <w:rFonts w:ascii="Arial" w:hAnsi="Arial" w:cs="Arial"/>
          <w:sz w:val="24"/>
          <w:szCs w:val="24"/>
        </w:rPr>
      </w:pPr>
      <w:r>
        <w:rPr>
          <w:rFonts w:ascii="Arial" w:hAnsi="Arial" w:cs="Arial"/>
          <w:sz w:val="24"/>
          <w:szCs w:val="24"/>
        </w:rPr>
        <w:t>A very</w:t>
      </w:r>
      <w:hyperlink r:id="rId141"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 This model has been roundly criticized by those </w:t>
      </w:r>
      <w:hyperlink r:id="rId142"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3"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570210A4" w14:textId="63C46A31" w:rsidR="002C7243" w:rsidRDefault="00A411FD" w:rsidP="00EA2873">
      <w:pPr>
        <w:rPr>
          <w:rFonts w:ascii="Arial" w:hAnsi="Arial" w:cs="Arial"/>
          <w:sz w:val="24"/>
          <w:szCs w:val="24"/>
        </w:rPr>
      </w:pPr>
      <w:r>
        <w:rPr>
          <w:rFonts w:ascii="Arial" w:hAnsi="Arial" w:cs="Arial"/>
          <w:sz w:val="24"/>
          <w:szCs w:val="24"/>
        </w:rPr>
        <w:t xml:space="preserve">Roy Spencer has also recently developed a </w:t>
      </w:r>
      <w:hyperlink r:id="rId144" w:history="1">
        <w:r w:rsidRPr="00A411FD">
          <w:rPr>
            <w:rStyle w:val="Hyperlink"/>
            <w:rFonts w:ascii="Arial" w:hAnsi="Arial" w:cs="Arial"/>
            <w:sz w:val="24"/>
            <w:szCs w:val="24"/>
          </w:rPr>
          <w:t xml:space="preserve">1D model </w:t>
        </w:r>
      </w:hyperlink>
      <w:r>
        <w:rPr>
          <w:rFonts w:ascii="Arial" w:hAnsi="Arial" w:cs="Arial"/>
          <w:sz w:val="24"/>
          <w:szCs w:val="24"/>
        </w:rPr>
        <w:t xml:space="preserve"> which also provides a close match to the UAH satellite data and to the HadCRUT4 temperature anomaly product.</w:t>
      </w:r>
    </w:p>
    <w:p w14:paraId="479560F7"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06F59E44" w:rsidR="00082FC5" w:rsidRDefault="00EA2873" w:rsidP="00082FC5">
      <w:pPr>
        <w:rPr>
          <w:rFonts w:ascii="Arial" w:hAnsi="Arial" w:cs="Arial"/>
          <w:sz w:val="24"/>
          <w:szCs w:val="24"/>
        </w:rPr>
      </w:pPr>
      <w:r>
        <w:rPr>
          <w:rFonts w:ascii="Arial" w:hAnsi="Arial" w:cs="Arial"/>
          <w:sz w:val="24"/>
          <w:szCs w:val="24"/>
        </w:rPr>
        <w:t>The Global Climate Models in the CMIP-5 ensemble have not been verified, as they certainly should be if they are to be used to support policies which would impose trillions of dollars of required investment and incremental costs on the US and global economies. The ever</w:t>
      </w:r>
      <w:r w:rsidR="00BA6455">
        <w:rPr>
          <w:rFonts w:ascii="Arial" w:hAnsi="Arial" w:cs="Arial"/>
          <w:sz w:val="24"/>
          <w:szCs w:val="24"/>
        </w:rPr>
        <w:t>-</w:t>
      </w:r>
      <w:r>
        <w:rPr>
          <w:rFonts w:ascii="Arial" w:hAnsi="Arial" w:cs="Arial"/>
          <w:sz w:val="24"/>
          <w:szCs w:val="24"/>
        </w:rPr>
        <w:t xml:space="preserve">growing </w:t>
      </w:r>
      <w:r>
        <w:rPr>
          <w:rFonts w:ascii="Arial" w:hAnsi="Arial" w:cs="Arial"/>
          <w:sz w:val="24"/>
          <w:szCs w:val="24"/>
        </w:rPr>
        <w:lastRenderedPageBreak/>
        <w:t>difference between even the least threatening of the CMIP-5 model scenarios and the “adjusted” near-surface temperature anomalies is progr</w:t>
      </w:r>
      <w:r w:rsidR="000103AE">
        <w:rPr>
          <w:rFonts w:ascii="Arial" w:hAnsi="Arial" w:cs="Arial"/>
          <w:sz w:val="24"/>
          <w:szCs w:val="24"/>
        </w:rPr>
        <w:t>essively falsifying the models.</w:t>
      </w:r>
      <w:bookmarkStart w:id="12" w:name="XII"/>
    </w:p>
    <w:p w14:paraId="2868A2E2" w14:textId="77777777" w:rsidR="00082FC5" w:rsidRDefault="00082FC5" w:rsidP="00082FC5">
      <w:pPr>
        <w:rPr>
          <w:rFonts w:ascii="Arial" w:hAnsi="Arial" w:cs="Arial"/>
          <w:sz w:val="24"/>
          <w:szCs w:val="24"/>
        </w:rPr>
      </w:pPr>
    </w:p>
    <w:p w14:paraId="513D776A" w14:textId="77777777"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2"/>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77777777"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“The whole aim of practical politics is to keep the populace alarmed (and hence clamorous to be led to safety) by menacing it with an endless series of hobgoblins, all of them imaginary.”, </w:t>
      </w:r>
      <w:hyperlink r:id="rId145" w:tgtFrame="_blank" w:history="1">
        <w:r w:rsidRPr="00931676">
          <w:rPr>
            <w:rFonts w:ascii="Arial" w:eastAsia="Times New Roman" w:hAnsi="Arial" w:cs="Arial"/>
            <w:i/>
            <w:sz w:val="20"/>
            <w:szCs w:val="20"/>
            <w:u w:val="single"/>
          </w:rPr>
          <w:t xml:space="preserve">H. L. Mencken </w:t>
        </w:r>
      </w:hyperlink>
    </w:p>
    <w:p w14:paraId="343A208F" w14:textId="77777777" w:rsidR="00891D28" w:rsidRDefault="00891D28" w:rsidP="00891D28">
      <w:pPr>
        <w:spacing w:after="0" w:line="240" w:lineRule="auto"/>
        <w:rPr>
          <w:rFonts w:ascii="Arial" w:eastAsia="Times New Roman" w:hAnsi="Arial" w:cs="Arial"/>
          <w:sz w:val="24"/>
          <w:szCs w:val="24"/>
        </w:rPr>
      </w:pPr>
      <w:r w:rsidRPr="00397EB1">
        <w:rPr>
          <w:rFonts w:ascii="Times New Roman" w:eastAsia="Times New Roman" w:hAnsi="Times New Roman" w:cs="Times New Roman"/>
          <w:sz w:val="24"/>
          <w:szCs w:val="24"/>
        </w:rPr>
        <w:br/>
      </w: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7E363E00" w14:textId="77777777" w:rsidR="00A411FD"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6"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r w:rsidR="00A411FD">
        <w:rPr>
          <w:rFonts w:ascii="Arial" w:eastAsia="Times New Roman" w:hAnsi="Arial" w:cs="Arial"/>
          <w:sz w:val="24"/>
          <w:szCs w:val="24"/>
        </w:rPr>
        <w:t>, although recent uprisings in France in response to such a tax have dimmed the ardor of many of its supporters.</w:t>
      </w:r>
    </w:p>
    <w:p w14:paraId="406A0A66" w14:textId="77777777" w:rsidR="00A411FD" w:rsidRDefault="00A411FD" w:rsidP="00891D28">
      <w:pPr>
        <w:spacing w:after="0" w:line="240" w:lineRule="auto"/>
        <w:rPr>
          <w:rFonts w:ascii="Arial" w:eastAsia="Times New Roman" w:hAnsi="Arial" w:cs="Arial"/>
          <w:sz w:val="24"/>
          <w:szCs w:val="24"/>
        </w:rPr>
      </w:pPr>
    </w:p>
    <w:p w14:paraId="5982D582" w14:textId="258AB56A" w:rsidR="00891D28" w:rsidRDefault="00A411FD"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 most recent fascination of the progressive left in the US is the “Green New Deal”, which currently exists only a non-binding </w:t>
      </w:r>
      <w:hyperlink r:id="rId147" w:history="1">
        <w:r w:rsidRPr="00A411FD">
          <w:rPr>
            <w:rStyle w:val="Hyperlink"/>
            <w:rFonts w:ascii="Arial" w:eastAsia="Times New Roman" w:hAnsi="Arial" w:cs="Arial"/>
            <w:sz w:val="24"/>
            <w:szCs w:val="24"/>
          </w:rPr>
          <w:t>Sense of Congress Resolution</w:t>
        </w:r>
      </w:hyperlink>
      <w:r>
        <w:rPr>
          <w:rFonts w:ascii="Arial" w:eastAsia="Times New Roman" w:hAnsi="Arial" w:cs="Arial"/>
          <w:sz w:val="24"/>
          <w:szCs w:val="24"/>
        </w:rPr>
        <w:t xml:space="preserve"> introduced in both the House and the Senate</w:t>
      </w:r>
      <w:r w:rsidR="00BA6455">
        <w:rPr>
          <w:rFonts w:ascii="Arial" w:eastAsia="Times New Roman" w:hAnsi="Arial" w:cs="Arial"/>
          <w:sz w:val="24"/>
          <w:szCs w:val="24"/>
        </w:rPr>
        <w:t xml:space="preserve">. The scope and intent of the </w:t>
      </w:r>
      <w:hyperlink r:id="rId148" w:history="1">
        <w:r w:rsidR="00BA6455" w:rsidRPr="00BA6455">
          <w:rPr>
            <w:rStyle w:val="Hyperlink"/>
            <w:rFonts w:ascii="Arial" w:eastAsia="Times New Roman" w:hAnsi="Arial" w:cs="Arial"/>
            <w:sz w:val="24"/>
            <w:szCs w:val="24"/>
          </w:rPr>
          <w:t>Green New Deal</w:t>
        </w:r>
      </w:hyperlink>
      <w:r w:rsidR="00BA6455">
        <w:rPr>
          <w:rFonts w:ascii="Arial" w:eastAsia="Times New Roman" w:hAnsi="Arial" w:cs="Arial"/>
          <w:sz w:val="24"/>
          <w:szCs w:val="24"/>
        </w:rPr>
        <w:t xml:space="preserve"> far exceeds the scope of the previous climate bills discussed above.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658FB428"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49"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xml:space="preserve">. The $100 billion per year transfer payments demanded by the developing nations, which are projected to increase to $450 billion by 2030, would also require a collection and redistribution bureaucracy at the UN.  </w:t>
      </w:r>
      <w:r w:rsidR="005E64EE">
        <w:rPr>
          <w:rFonts w:ascii="Arial" w:eastAsia="Times New Roman" w:hAnsi="Arial" w:cs="Arial"/>
          <w:sz w:val="24"/>
          <w:szCs w:val="24"/>
        </w:rPr>
        <w:t xml:space="preserve">Further funding on a similar scale is proposed for adaptation to anticipated future climate change and for </w:t>
      </w:r>
      <w:r w:rsidR="005E64EE">
        <w:rPr>
          <w:rFonts w:ascii="Arial" w:eastAsia="Times New Roman" w:hAnsi="Arial" w:cs="Arial"/>
          <w:sz w:val="24"/>
          <w:szCs w:val="24"/>
        </w:rPr>
        <w:lastRenderedPageBreak/>
        <w:t>compensation for “loss and damage”.</w:t>
      </w:r>
      <w:r>
        <w:rPr>
          <w:rFonts w:ascii="Arial" w:eastAsia="Times New Roman" w:hAnsi="Arial" w:cs="Arial"/>
          <w:sz w:val="24"/>
          <w:szCs w:val="24"/>
        </w:rPr>
        <w:t>This is a role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17C54935"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50"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77777777"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51"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r>
        <w:rPr>
          <w:rFonts w:ascii="Arial" w:hAnsi="Arial" w:cs="Arial"/>
          <w:sz w:val="24"/>
          <w:szCs w:val="24"/>
        </w:rPr>
        <w:t xml:space="preserve">Raúl M. </w:t>
      </w:r>
      <w:r w:rsidRPr="003519AD">
        <w:rPr>
          <w:rFonts w:ascii="Arial" w:hAnsi="Arial" w:cs="Arial"/>
          <w:sz w:val="24"/>
          <w:szCs w:val="24"/>
        </w:rPr>
        <w:t xml:space="preserve">Grijalva,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52"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and, the letter from 20 climate scientists to 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53"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Ottmar Edenhofer.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0A2FDA81" w:rsidR="00891D28" w:rsidRPr="00633416" w:rsidRDefault="00891D28" w:rsidP="00891D28">
      <w:pPr>
        <w:ind w:left="720"/>
        <w:rPr>
          <w:rFonts w:ascii="Times New Roman" w:eastAsia="Times New Roman" w:hAnsi="Times New Roman" w:cs="Times New Roman"/>
          <w:sz w:val="24"/>
          <w:szCs w:val="24"/>
          <w:u w:val="single"/>
        </w:rPr>
      </w:pPr>
      <w:r w:rsidRPr="00633416">
        <w:rPr>
          <w:rFonts w:ascii="Arial" w:eastAsia="Times New Roman" w:hAnsi="Arial" w:cs="Arial"/>
          <w:sz w:val="24"/>
          <w:szCs w:val="24"/>
          <w:u w:val="single"/>
        </w:rPr>
        <w:t xml:space="preserve">Ottmar Edenhofer </w:t>
      </w:r>
      <w:r w:rsidR="00A60CCB">
        <w:rPr>
          <w:rFonts w:ascii="Arial" w:eastAsia="Times New Roman" w:hAnsi="Arial" w:cs="Arial"/>
          <w:sz w:val="24"/>
          <w:szCs w:val="24"/>
          <w:u w:val="single"/>
        </w:rPr>
        <w:t>was</w:t>
      </w:r>
      <w:r w:rsidRPr="00633416">
        <w:rPr>
          <w:rFonts w:ascii="Arial" w:eastAsia="Times New Roman" w:hAnsi="Arial" w:cs="Arial"/>
          <w:sz w:val="24"/>
          <w:szCs w:val="24"/>
          <w:u w:val="single"/>
        </w:rPr>
        <w:t xml:space="preserve">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lastRenderedPageBreak/>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77777777"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p>
    <w:p w14:paraId="1694E95C" w14:textId="77777777" w:rsidR="00891D28" w:rsidRPr="00A5503C" w:rsidRDefault="00891D28" w:rsidP="00891D28">
      <w:pPr>
        <w:rPr>
          <w:rFonts w:ascii="Arial" w:hAnsi="Arial" w:cs="Arial"/>
          <w:sz w:val="24"/>
          <w:szCs w:val="24"/>
        </w:rPr>
      </w:pPr>
      <w:r>
        <w:rPr>
          <w:rFonts w:ascii="Arial" w:hAnsi="Arial" w:cs="Arial"/>
          <w:sz w:val="24"/>
          <w:szCs w:val="24"/>
        </w:rPr>
        <w:t>President Trump has halted US funds transfers to the UN Green Climate Fund, which was to be the vehicle for fund transfers from the developed nations to the developing nations.</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77777777"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54"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77777777"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 xml:space="preserve">oor countries and poor people everywhere will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06963A11" w:rsidR="00891D28" w:rsidRDefault="00AD5169" w:rsidP="00891D28">
      <w:pPr>
        <w:rPr>
          <w:rFonts w:ascii="Arial" w:hAnsi="Arial" w:cs="Arial"/>
          <w:sz w:val="24"/>
          <w:szCs w:val="24"/>
        </w:rPr>
      </w:pPr>
      <w:hyperlink r:id="rId155" w:tgtFrame="_blank" w:history="1">
        <w:r w:rsidR="00891D28" w:rsidRPr="00A00582">
          <w:rPr>
            <w:rStyle w:val="Hyperlink"/>
            <w:rFonts w:ascii="Arial" w:hAnsi="Arial" w:cs="Arial"/>
            <w:sz w:val="24"/>
            <w:szCs w:val="24"/>
          </w:rPr>
          <w:t>Prince Charles</w:t>
        </w:r>
      </w:hyperlink>
      <w:r w:rsidR="00891D28">
        <w:rPr>
          <w:rFonts w:ascii="Arial" w:hAnsi="Arial" w:cs="Arial"/>
          <w:sz w:val="24"/>
          <w:szCs w:val="24"/>
        </w:rPr>
        <w:t>, the successor to the British throne, also has been an early and enthusiastic advocate for climate action</w:t>
      </w:r>
      <w:r w:rsidR="003550E4">
        <w:rPr>
          <w:rFonts w:ascii="Arial" w:hAnsi="Arial" w:cs="Arial"/>
          <w:sz w:val="24"/>
          <w:szCs w:val="24"/>
        </w:rPr>
        <w:t xml:space="preserve">; and, has recently become a </w:t>
      </w:r>
      <w:hyperlink r:id="rId156" w:history="1">
        <w:r w:rsidR="003550E4" w:rsidRPr="00F6157F">
          <w:rPr>
            <w:rStyle w:val="Hyperlink"/>
            <w:rFonts w:ascii="Arial" w:hAnsi="Arial" w:cs="Arial"/>
            <w:sz w:val="24"/>
            <w:szCs w:val="24"/>
          </w:rPr>
          <w:t>strident promoter</w:t>
        </w:r>
      </w:hyperlink>
      <w:r w:rsidR="003550E4">
        <w:rPr>
          <w:rFonts w:ascii="Arial" w:hAnsi="Arial" w:cs="Arial"/>
          <w:sz w:val="24"/>
          <w:szCs w:val="24"/>
        </w:rPr>
        <w:t xml:space="preserve"> of climate alarmism.</w:t>
      </w:r>
      <w:r w:rsidR="00891D28">
        <w:rPr>
          <w:rFonts w:ascii="Arial" w:hAnsi="Arial" w:cs="Arial"/>
          <w:sz w:val="24"/>
          <w:szCs w:val="24"/>
        </w:rPr>
        <w:t xml:space="preserve">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p>
    <w:p w14:paraId="65DB7394" w14:textId="77777777"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57"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 </w:t>
      </w:r>
      <w:hyperlink r:id="rId158" w:tgtFrame="_blank" w:history="1">
        <w:r w:rsidRPr="00E8798C">
          <w:rPr>
            <w:rStyle w:val="Hyperlink"/>
            <w:rFonts w:ascii="Arial" w:hAnsi="Arial" w:cs="Arial"/>
            <w:sz w:val="24"/>
            <w:szCs w:val="24"/>
          </w:rPr>
          <w:t>Laudato Si</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Schellnhuber, Naomi Oreskes, Naomi Klein, Peter Waddams and Jeffrey Sachs) the Pope selected for this effort; and, on the specific exclusion of skeptical scientists from his meetings on the subject prior to the publication of Encyclical. It is hardly surprising that the world’s </w:t>
      </w:r>
      <w:hyperlink r:id="rId159"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60" w:anchor="in" w:tgtFrame="_blank" w:history="1">
        <w:r w:rsidRPr="00186E2A">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w:t>
      </w:r>
      <w:r>
        <w:rPr>
          <w:rFonts w:ascii="Arial" w:hAnsi="Arial" w:cs="Arial"/>
          <w:sz w:val="24"/>
          <w:szCs w:val="24"/>
        </w:rPr>
        <w:lastRenderedPageBreak/>
        <w:t xml:space="preserve">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61" w:tgtFrame="_blank" w:history="1">
        <w:r w:rsidRPr="00AE2989">
          <w:rPr>
            <w:rStyle w:val="Hyperlink"/>
            <w:rFonts w:ascii="Arial" w:hAnsi="Arial" w:cs="Arial"/>
            <w:sz w:val="24"/>
            <w:szCs w:val="24"/>
          </w:rPr>
          <w:t>perverse”.</w:t>
        </w:r>
      </w:hyperlink>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Economic Effects</w:t>
      </w:r>
    </w:p>
    <w:p w14:paraId="3027C533" w14:textId="77777777"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Lomborg</w:t>
      </w:r>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77777777"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hyperlink r:id="rId162" w:tgtFrame="_blank" w:history="1">
        <w:r w:rsidRPr="0026185D">
          <w:rPr>
            <w:rStyle w:val="Hyperlink"/>
            <w:rFonts w:ascii="Arial" w:hAnsi="Arial" w:cs="Arial"/>
            <w:sz w:val="24"/>
            <w:szCs w:val="24"/>
          </w:rPr>
          <w:t>$30 trillion</w:t>
        </w:r>
      </w:hyperlink>
      <w:r>
        <w:rPr>
          <w:rFonts w:ascii="Arial" w:hAnsi="Arial" w:cs="Arial"/>
          <w:sz w:val="24"/>
          <w:szCs w:val="24"/>
        </w:rPr>
        <w:t>. The required returns on that investment alone would add approximately $3 trillion per year to the cost of goods and services in the US economy. Depreciation cost for those assets would add trillions of additional annual cost to the economy, depending on the depreciation periods used for the various assets.</w:t>
      </w:r>
    </w:p>
    <w:p w14:paraId="04C9762C" w14:textId="77777777" w:rsidR="00891D28" w:rsidRDefault="00891D28" w:rsidP="00891D28">
      <w:pPr>
        <w:rPr>
          <w:rFonts w:ascii="Arial" w:hAnsi="Arial" w:cs="Arial"/>
          <w:sz w:val="24"/>
          <w:szCs w:val="24"/>
        </w:rPr>
      </w:pPr>
      <w:r>
        <w:rPr>
          <w:rFonts w:ascii="Arial" w:hAnsi="Arial" w:cs="Arial"/>
          <w:sz w:val="24"/>
          <w:szCs w:val="24"/>
        </w:rPr>
        <w:t xml:space="preserve">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non-dispatchable,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lastRenderedPageBreak/>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Economic Dead Loss</w:t>
      </w:r>
    </w:p>
    <w:p w14:paraId="70FD0AF2" w14:textId="6F9D0564"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w:t>
      </w:r>
      <w:hyperlink r:id="rId163" w:history="1">
        <w:r w:rsidRPr="00F6157F">
          <w:rPr>
            <w:rStyle w:val="Hyperlink"/>
            <w:rFonts w:ascii="Arial" w:hAnsi="Arial" w:cs="Arial"/>
            <w:sz w:val="24"/>
            <w:szCs w:val="24"/>
          </w:rPr>
          <w:t>dead loss</w:t>
        </w:r>
      </w:hyperlink>
      <w:r>
        <w:rPr>
          <w:rFonts w:ascii="Arial" w:hAnsi="Arial" w:cs="Arial"/>
          <w:sz w:val="24"/>
          <w:szCs w:val="24"/>
        </w:rPr>
        <w:t xml:space="preserve"> is extremely difficult to estimate because the total extent of each resource has not been determined. </w:t>
      </w:r>
      <w:r w:rsidR="00304EE2">
        <w:rPr>
          <w:rFonts w:ascii="Arial" w:hAnsi="Arial" w:cs="Arial"/>
          <w:sz w:val="24"/>
          <w:szCs w:val="24"/>
        </w:rPr>
        <w:t>I</w:t>
      </w:r>
      <w:r w:rsidR="00211D84">
        <w:rPr>
          <w:rFonts w:ascii="Arial" w:hAnsi="Arial" w:cs="Arial"/>
          <w:sz w:val="24"/>
          <w:szCs w:val="24"/>
        </w:rPr>
        <w:t xml:space="preserve">n the US, the loss would be approximately $58 trillion. </w:t>
      </w:r>
      <w:r>
        <w:rPr>
          <w:rFonts w:ascii="Arial" w:hAnsi="Arial" w:cs="Arial"/>
          <w:sz w:val="24"/>
          <w:szCs w:val="24"/>
        </w:rPr>
        <w:t xml:space="preserve">However, there is no doubt that the dead loss would be several hundreds of trillions of dollars globally – several years of total current </w:t>
      </w:r>
      <w:r w:rsidR="00211D84">
        <w:rPr>
          <w:rFonts w:ascii="Arial" w:hAnsi="Arial" w:cs="Arial"/>
          <w:sz w:val="24"/>
          <w:szCs w:val="24"/>
        </w:rPr>
        <w:t>GDP</w:t>
      </w:r>
      <w:r>
        <w:rPr>
          <w:rFonts w:ascii="Arial" w:hAnsi="Arial" w:cs="Arial"/>
          <w:sz w:val="24"/>
          <w:szCs w:val="24"/>
        </w:rPr>
        <w:t xml:space="preserve"> of the entire world</w:t>
      </w:r>
      <w:r w:rsidRPr="00765C93">
        <w:rPr>
          <w:rFonts w:ascii="Arial" w:hAnsi="Arial" w:cs="Arial"/>
          <w:noProof/>
          <w:sz w:val="24"/>
          <w:szCs w:val="24"/>
        </w:rPr>
        <w:t>.</w:t>
      </w:r>
    </w:p>
    <w:p w14:paraId="3699D542" w14:textId="77777777" w:rsidR="00CE7ACF" w:rsidRDefault="00CE7ACF" w:rsidP="00A22E88">
      <w:pPr>
        <w:rPr>
          <w:rFonts w:ascii="Arial" w:hAnsi="Arial" w:cs="Arial"/>
          <w:sz w:val="24"/>
          <w:szCs w:val="24"/>
        </w:rPr>
      </w:pPr>
    </w:p>
    <w:p w14:paraId="46971BD2" w14:textId="77777777" w:rsidR="00082FC5" w:rsidRDefault="00082FC5" w:rsidP="00A22E88">
      <w:pPr>
        <w:rPr>
          <w:rFonts w:ascii="Arial" w:hAnsi="Arial" w:cs="Arial"/>
          <w:sz w:val="24"/>
          <w:szCs w:val="24"/>
        </w:rPr>
      </w:pP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3" w:name="XIII"/>
      <w:r w:rsidRPr="006B4DF8">
        <w:rPr>
          <w:rFonts w:ascii="Arial" w:hAnsi="Arial" w:cs="Arial"/>
          <w:b/>
          <w:sz w:val="28"/>
          <w:szCs w:val="28"/>
        </w:rPr>
        <w:t>The Technology</w:t>
      </w:r>
    </w:p>
    <w:bookmarkEnd w:id="13"/>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1EDA5343" w:rsidR="00891D28" w:rsidRDefault="00891D28" w:rsidP="00891D28">
      <w:pPr>
        <w:rPr>
          <w:rFonts w:ascii="Arial" w:hAnsi="Arial" w:cs="Arial"/>
          <w:sz w:val="24"/>
          <w:szCs w:val="24"/>
        </w:rPr>
      </w:pPr>
      <w:r>
        <w:rPr>
          <w:rFonts w:ascii="Arial" w:hAnsi="Arial" w:cs="Arial"/>
          <w:sz w:val="24"/>
          <w:szCs w:val="24"/>
        </w:rPr>
        <w:t>Renewable sources of energy, including hydro and biomass, supplied approximately 19.</w:t>
      </w:r>
      <w:r w:rsidR="00DF0AEB">
        <w:rPr>
          <w:rFonts w:ascii="Arial" w:hAnsi="Arial" w:cs="Arial"/>
          <w:sz w:val="24"/>
          <w:szCs w:val="24"/>
        </w:rPr>
        <w:t>3</w:t>
      </w:r>
      <w:r>
        <w:rPr>
          <w:rFonts w:ascii="Arial" w:hAnsi="Arial" w:cs="Arial"/>
          <w:sz w:val="24"/>
          <w:szCs w:val="24"/>
        </w:rPr>
        <w:t xml:space="preserve">% of </w:t>
      </w:r>
      <w:hyperlink r:id="rId164" w:tgtFrame="_blank" w:history="1">
        <w:r w:rsidRPr="002E6BC0">
          <w:rPr>
            <w:rStyle w:val="Hyperlink"/>
            <w:rFonts w:ascii="Arial" w:hAnsi="Arial" w:cs="Arial"/>
            <w:sz w:val="24"/>
            <w:szCs w:val="24"/>
          </w:rPr>
          <w:t>global energy</w:t>
        </w:r>
      </w:hyperlink>
      <w:r>
        <w:rPr>
          <w:rFonts w:ascii="Arial" w:hAnsi="Arial" w:cs="Arial"/>
          <w:sz w:val="24"/>
          <w:szCs w:val="24"/>
        </w:rPr>
        <w:t xml:space="preserve"> in 201</w:t>
      </w:r>
      <w:r w:rsidR="00DF0AEB">
        <w:rPr>
          <w:rFonts w:ascii="Arial" w:hAnsi="Arial" w:cs="Arial"/>
          <w:sz w:val="24"/>
          <w:szCs w:val="24"/>
        </w:rPr>
        <w:t>7</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lastRenderedPageBreak/>
        <w:t xml:space="preserve">Hydropower facilities are generally considered to be dispatchable. However, variations in precipitation in the areas which feed the dams impact the water available for both irrigation and power generation. Therefore, it is important to distinguish between the portion of the power generation capacity which is reliable and dispatchable; and, the portion which is “source of opportunity” power, available when stored water volumes are above the minimum reliable level. </w:t>
      </w:r>
    </w:p>
    <w:p w14:paraId="2476C606" w14:textId="77777777"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65"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66"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77777777" w:rsidR="00891D28" w:rsidRDefault="00891D28" w:rsidP="00891D28">
      <w:pPr>
        <w:rPr>
          <w:rFonts w:ascii="Arial" w:hAnsi="Arial" w:cs="Arial"/>
          <w:sz w:val="24"/>
          <w:szCs w:val="24"/>
        </w:rPr>
      </w:pPr>
      <w:r>
        <w:rPr>
          <w:rFonts w:ascii="Arial" w:hAnsi="Arial" w:cs="Arial"/>
          <w:sz w:val="24"/>
          <w:szCs w:val="24"/>
        </w:rPr>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 is the </w:t>
      </w:r>
      <w:hyperlink r:id="rId167" w:tgtFrame="_blank" w:history="1">
        <w:r w:rsidRPr="00353B69">
          <w:rPr>
            <w:rStyle w:val="Hyperlink"/>
            <w:rFonts w:ascii="Arial" w:hAnsi="Arial" w:cs="Arial"/>
            <w:sz w:val="24"/>
            <w:szCs w:val="24"/>
          </w:rPr>
          <w:t>solar power tower</w:t>
        </w:r>
      </w:hyperlink>
      <w:r>
        <w:rPr>
          <w:rFonts w:ascii="Arial" w:hAnsi="Arial" w:cs="Arial"/>
          <w:sz w:val="24"/>
          <w:szCs w:val="24"/>
        </w:rPr>
        <w:t>. These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77777777" w:rsidR="00891D28" w:rsidRDefault="00891D28" w:rsidP="00891D2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38B8EC9C"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w:t>
      </w:r>
      <w:r>
        <w:rPr>
          <w:rFonts w:ascii="Arial" w:hAnsi="Arial" w:cs="Arial"/>
          <w:sz w:val="24"/>
          <w:szCs w:val="24"/>
        </w:rPr>
        <w:lastRenderedPageBreak/>
        <w:t xml:space="preserve">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Wind</w:t>
      </w:r>
    </w:p>
    <w:p w14:paraId="55940EA4" w14:textId="77777777"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68" w:tgtFrame="_blank" w:history="1">
        <w:r w:rsidRPr="004664EB">
          <w:rPr>
            <w:rStyle w:val="Hyperlink"/>
            <w:rFonts w:ascii="Arial" w:hAnsi="Arial" w:cs="Arial"/>
            <w:sz w:val="24"/>
            <w:szCs w:val="24"/>
          </w:rPr>
          <w:t>industrial wind farm</w:t>
        </w:r>
      </w:hyperlink>
      <w:r>
        <w:rPr>
          <w:rFonts w:ascii="Arial" w:hAnsi="Arial" w:cs="Arial"/>
          <w:sz w:val="24"/>
          <w:szCs w:val="24"/>
        </w:rPr>
        <w:t xml:space="preserve"> (rapid raptor chopper). These wind farms typically consist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 These wind turbines may be located either onshore or offshore, in areas with historically documented wind availability in the speed range necessary to operate the turbines.</w:t>
      </w:r>
    </w:p>
    <w:p w14:paraId="2C02976D" w14:textId="77777777"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from regulators and the resulting increases in utility electricity costs. This has been particularly true in Europe, where the percentage of wind energy is quite high in a number of countries.</w:t>
      </w:r>
    </w:p>
    <w:p w14:paraId="7A77EF02" w14:textId="77777777" w:rsidR="00891D28" w:rsidRPr="00CB10D2" w:rsidRDefault="00891D28" w:rsidP="00891D28">
      <w:pPr>
        <w:spacing w:line="240" w:lineRule="auto"/>
        <w:rPr>
          <w:rFonts w:ascii="Arial" w:hAnsi="Arial" w:cs="Arial"/>
          <w:sz w:val="24"/>
          <w:szCs w:val="24"/>
        </w:rPr>
      </w:pPr>
      <w:r w:rsidRPr="00CB10D2">
        <w:rPr>
          <w:rFonts w:ascii="Arial" w:hAnsi="Arial" w:cs="Arial"/>
          <w:sz w:val="24"/>
          <w:szCs w:val="24"/>
        </w:rPr>
        <w:t xml:space="preserve">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  </w:t>
      </w:r>
    </w:p>
    <w:p w14:paraId="66192BB1" w14:textId="77777777" w:rsidR="00891D28" w:rsidRDefault="00891D28" w:rsidP="00891D28">
      <w:pPr>
        <w:rPr>
          <w:rFonts w:ascii="Arial" w:hAnsi="Arial" w:cs="Arial"/>
          <w:sz w:val="24"/>
          <w:szCs w:val="24"/>
        </w:rPr>
      </w:pP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79788699" w:rsidR="00891D28" w:rsidRDefault="00AD5169" w:rsidP="00891D28">
      <w:pPr>
        <w:rPr>
          <w:rFonts w:ascii="Arial" w:hAnsi="Arial" w:cs="Arial"/>
          <w:sz w:val="24"/>
          <w:szCs w:val="24"/>
        </w:rPr>
      </w:pPr>
      <w:hyperlink r:id="rId169" w:tgtFrame="_blank"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4C3E6069"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70"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w:t>
      </w:r>
      <w:r>
        <w:rPr>
          <w:rFonts w:ascii="Arial" w:hAnsi="Arial" w:cs="Arial"/>
          <w:sz w:val="24"/>
          <w:szCs w:val="24"/>
        </w:rPr>
        <w:lastRenderedPageBreak/>
        <w:t>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10058BDE" w:rsidR="00891D28" w:rsidRDefault="00AD5169" w:rsidP="00891D28">
      <w:pPr>
        <w:rPr>
          <w:rFonts w:ascii="Arial" w:hAnsi="Arial" w:cs="Arial"/>
          <w:sz w:val="24"/>
          <w:szCs w:val="24"/>
        </w:rPr>
      </w:pPr>
      <w:hyperlink r:id="rId171"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TWhr/year,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Ocean Thermal Energy Conversion </w:t>
      </w:r>
    </w:p>
    <w:p w14:paraId="479621C7" w14:textId="77777777" w:rsidR="00891D28" w:rsidRDefault="00AD5169" w:rsidP="00891D28">
      <w:pPr>
        <w:rPr>
          <w:rFonts w:ascii="Arial" w:hAnsi="Arial" w:cs="Arial"/>
          <w:sz w:val="24"/>
          <w:szCs w:val="24"/>
        </w:rPr>
      </w:pPr>
      <w:hyperlink r:id="rId172" w:tgtFrame="_blank" w:history="1">
        <w:r w:rsidR="00891D28" w:rsidRPr="008E0326">
          <w:rPr>
            <w:rStyle w:val="Hyperlink"/>
            <w:rFonts w:ascii="Arial" w:hAnsi="Arial" w:cs="Arial"/>
            <w:sz w:val="24"/>
            <w:szCs w:val="24"/>
          </w:rPr>
          <w:t>Ocean Thermal Energy Conversion</w:t>
        </w:r>
      </w:hyperlink>
      <w:r w:rsidR="00891D28">
        <w:rPr>
          <w:rFonts w:ascii="Arial" w:hAnsi="Arial" w:cs="Arial"/>
          <w:sz w:val="24"/>
          <w:szCs w:val="24"/>
        </w:rPr>
        <w:t xml:space="preserve"> is another technology still in the R&amp;D phase. This technology relies on the temperature gradient between the deep ocean and the surface. A </w:t>
      </w:r>
      <w:hyperlink r:id="rId173"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 currently operating in Hawaii.</w:t>
      </w:r>
    </w:p>
    <w:p w14:paraId="659AB172" w14:textId="77777777" w:rsidR="0011243D" w:rsidRDefault="0011243D"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14:paraId="76075C6E" w14:textId="5CCE40B8" w:rsidR="00891D28" w:rsidRDefault="00AD5169" w:rsidP="00891D28">
      <w:pPr>
        <w:rPr>
          <w:rFonts w:ascii="Arial" w:hAnsi="Arial" w:cs="Arial"/>
          <w:sz w:val="24"/>
          <w:szCs w:val="24"/>
        </w:rPr>
      </w:pPr>
      <w:hyperlink r:id="rId174" w:tgtFrame="_blank" w:history="1">
        <w:r w:rsidR="00891D28" w:rsidRPr="0042617F">
          <w:rPr>
            <w:rStyle w:val="Hyperlink"/>
            <w:rFonts w:ascii="Arial" w:hAnsi="Arial" w:cs="Arial"/>
            <w:sz w:val="24"/>
            <w:szCs w:val="24"/>
          </w:rPr>
          <w:t>Biomass</w:t>
        </w:r>
      </w:hyperlink>
      <w:r w:rsidR="00891D28">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77777777" w:rsidR="00891D28" w:rsidRPr="00CB10D2" w:rsidRDefault="00AD5169" w:rsidP="00891D28">
      <w:pPr>
        <w:spacing w:line="240" w:lineRule="auto"/>
        <w:rPr>
          <w:rFonts w:ascii="Arial" w:hAnsi="Arial" w:cs="Arial"/>
          <w:sz w:val="24"/>
          <w:szCs w:val="24"/>
        </w:rPr>
      </w:pPr>
      <w:hyperlink r:id="rId175"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 are being decommissioned.</w:t>
      </w:r>
    </w:p>
    <w:p w14:paraId="7BE9D5EF" w14:textId="6F95B18D"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lastRenderedPageBreak/>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approximately 2400 TWh/year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77777777"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76"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for the U.S. only would be $1.5- 2 trillion by 2030; and, perhaps $5-10 trillion for complete decarbonization.</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77777777" w:rsidR="00891D28" w:rsidRDefault="00AD5169" w:rsidP="00891D28">
      <w:pPr>
        <w:rPr>
          <w:rFonts w:ascii="Arial" w:hAnsi="Arial" w:cs="Arial"/>
          <w:sz w:val="24"/>
          <w:szCs w:val="24"/>
        </w:rPr>
      </w:pPr>
      <w:hyperlink r:id="rId177"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p>
    <w:p w14:paraId="1F3151E5" w14:textId="5CC95ED7"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78"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w:t>
      </w:r>
      <w:r w:rsidR="00F620E2">
        <w:rPr>
          <w:rFonts w:ascii="Arial" w:hAnsi="Arial" w:cs="Arial"/>
          <w:sz w:val="24"/>
          <w:szCs w:val="24"/>
        </w:rPr>
        <w:t>ould have</w:t>
      </w:r>
      <w:r>
        <w:rPr>
          <w:rFonts w:ascii="Arial" w:hAnsi="Arial" w:cs="Arial"/>
          <w:sz w:val="24"/>
          <w:szCs w:val="24"/>
        </w:rPr>
        <w:t xml:space="preserve"> require</w:t>
      </w:r>
      <w:r w:rsidR="00F620E2">
        <w:rPr>
          <w:rFonts w:ascii="Arial" w:hAnsi="Arial" w:cs="Arial"/>
          <w:sz w:val="24"/>
          <w:szCs w:val="24"/>
        </w:rPr>
        <w:t>d</w:t>
      </w:r>
      <w:r>
        <w:rPr>
          <w:rFonts w:ascii="Arial" w:hAnsi="Arial" w:cs="Arial"/>
          <w:sz w:val="24"/>
          <w:szCs w:val="24"/>
        </w:rPr>
        <w:t xml:space="preserv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Administration has begun the process of halting or massively revising these more stringent standards.</w:t>
      </w:r>
    </w:p>
    <w:p w14:paraId="421F7663" w14:textId="77777777" w:rsidR="00891D28" w:rsidRDefault="00891D28" w:rsidP="00891D28">
      <w:pPr>
        <w:rPr>
          <w:rFonts w:ascii="Arial" w:hAnsi="Arial" w:cs="Arial"/>
          <w:sz w:val="24"/>
          <w:szCs w:val="24"/>
        </w:rPr>
      </w:pPr>
      <w:r>
        <w:rPr>
          <w:rFonts w:ascii="Arial" w:hAnsi="Arial" w:cs="Arial"/>
          <w:sz w:val="24"/>
          <w:szCs w:val="24"/>
        </w:rPr>
        <w:t xml:space="preserve">These standards which intrude on everyday living of consumers and businesses can be put in context by realizing that the government claims that they have saved more than 110 billion of gallons of gasoline and diesel fuel since their inception, or the equivalent of more than 1300 large tanker imports of crude oil – fewer than one tanker per week.  </w:t>
      </w:r>
    </w:p>
    <w:p w14:paraId="4C0D96A5" w14:textId="77777777"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79"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 xml:space="preserve">or, the consumer uses the </w:t>
      </w:r>
      <w:r w:rsidRPr="00803AC0">
        <w:rPr>
          <w:rFonts w:ascii="Arial" w:hAnsi="Arial" w:cs="Arial"/>
          <w:sz w:val="24"/>
          <w:szCs w:val="24"/>
        </w:rPr>
        <w:lastRenderedPageBreak/>
        <w:t>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AD5169" w:rsidP="00082FC5">
      <w:pPr>
        <w:rPr>
          <w:rFonts w:ascii="Arial Black" w:hAnsi="Arial Black" w:cs="Arial"/>
          <w:b/>
          <w:sz w:val="24"/>
          <w:szCs w:val="24"/>
        </w:rPr>
      </w:pPr>
      <w:hyperlink r:id="rId180"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2A563B6C" w14:textId="77777777" w:rsidR="00A22E88" w:rsidRPr="00CE7ACF" w:rsidRDefault="00A22E88" w:rsidP="00A22E88">
      <w:pPr>
        <w:rPr>
          <w:rFonts w:ascii="Arial Black" w:hAnsi="Arial Black" w:cs="Arial"/>
          <w:b/>
          <w:sz w:val="28"/>
          <w:szCs w:val="28"/>
        </w:rPr>
      </w:pPr>
      <w:bookmarkStart w:id="14" w:name="XIV"/>
      <w:r w:rsidRPr="00CE7ACF">
        <w:rPr>
          <w:rFonts w:ascii="Arial Black" w:hAnsi="Arial Black" w:cs="Arial"/>
          <w:b/>
          <w:sz w:val="28"/>
          <w:szCs w:val="28"/>
        </w:rPr>
        <w:t>The Human</w:t>
      </w:r>
      <w:r w:rsidR="00303BC0" w:rsidRPr="00CE7ACF">
        <w:rPr>
          <w:rFonts w:ascii="Arial Black" w:hAnsi="Arial Black" w:cs="Arial"/>
          <w:b/>
          <w:sz w:val="28"/>
          <w:szCs w:val="28"/>
        </w:rPr>
        <w:t xml:space="preserve"> Impacts</w:t>
      </w:r>
    </w:p>
    <w:bookmarkEnd w:id="14"/>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81"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77777777"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82" w:tgtFrame="_blank" w:history="1">
        <w:r w:rsidRPr="00F963B5">
          <w:rPr>
            <w:rStyle w:val="Hyperlink"/>
            <w:rFonts w:ascii="Arial" w:hAnsi="Arial" w:cs="Arial"/>
            <w:sz w:val="24"/>
            <w:szCs w:val="24"/>
          </w:rPr>
          <w:t>reliable</w:t>
        </w:r>
      </w:hyperlink>
      <w:r>
        <w:rPr>
          <w:rFonts w:ascii="Arial" w:hAnsi="Arial" w:cs="Arial"/>
          <w:sz w:val="24"/>
          <w:szCs w:val="24"/>
        </w:rPr>
        <w:t xml:space="preserve"> nor dispatchable.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dispatchable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77777777" w:rsidR="00891D28" w:rsidRDefault="00891D28" w:rsidP="00891D28">
      <w:pPr>
        <w:rPr>
          <w:rFonts w:ascii="Arial" w:hAnsi="Arial" w:cs="Arial"/>
          <w:sz w:val="24"/>
          <w:szCs w:val="24"/>
        </w:rPr>
      </w:pPr>
      <w:r>
        <w:rPr>
          <w:rFonts w:ascii="Arial" w:hAnsi="Arial" w:cs="Arial"/>
          <w:sz w:val="24"/>
          <w:szCs w:val="24"/>
        </w:rPr>
        <w:t xml:space="preserve">There are already discussions within government regarding restricting access to suburban living and forcing more of the population to live in cities, thus reducing </w:t>
      </w:r>
      <w:r w:rsidRPr="00FB0C3C">
        <w:rPr>
          <w:rFonts w:ascii="Arial" w:hAnsi="Arial" w:cs="Arial"/>
          <w:noProof/>
          <w:sz w:val="24"/>
          <w:szCs w:val="24"/>
        </w:rPr>
        <w:t>use</w:t>
      </w:r>
      <w:r>
        <w:rPr>
          <w:rFonts w:ascii="Arial" w:hAnsi="Arial" w:cs="Arial"/>
          <w:sz w:val="24"/>
          <w:szCs w:val="24"/>
        </w:rPr>
        <w:t xml:space="preserve"> of personal vehicles and 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3FD37075"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83"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77777777" w:rsidR="00891D28" w:rsidRDefault="00891D28" w:rsidP="00891D2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14:paraId="66444CBA" w14:textId="77777777" w:rsidR="0011243D"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5" w:name="XV"/>
      <w:r w:rsidRPr="00803AC0">
        <w:rPr>
          <w:rFonts w:ascii="Arial" w:hAnsi="Arial" w:cs="Arial"/>
          <w:b/>
          <w:sz w:val="28"/>
          <w:szCs w:val="28"/>
        </w:rPr>
        <w:lastRenderedPageBreak/>
        <w:t>The Ultimate Goal</w:t>
      </w:r>
    </w:p>
    <w:bookmarkEnd w:id="15"/>
    <w:p w14:paraId="739A4677" w14:textId="77777777" w:rsidR="008E248A" w:rsidRDefault="008E248A" w:rsidP="00A22E88">
      <w:pPr>
        <w:spacing w:before="100" w:beforeAutospacing="1" w:after="100" w:afterAutospacing="1" w:line="240" w:lineRule="auto"/>
        <w:rPr>
          <w:rFonts w:ascii="Arial" w:hAnsi="Arial" w:cs="Arial"/>
          <w:b/>
          <w:sz w:val="28"/>
          <w:szCs w:val="28"/>
        </w:rPr>
      </w:pPr>
    </w:p>
    <w:p w14:paraId="008E2F35" w14:textId="77777777" w:rsidR="00A22E88" w:rsidRPr="0011243D" w:rsidRDefault="00A22E88" w:rsidP="00A22E88">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 Patrick Moore, Greenpeace co-founder</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AD5169" w:rsidP="00891D28">
      <w:pPr>
        <w:rPr>
          <w:rFonts w:ascii="Arial" w:hAnsi="Arial" w:cs="Arial"/>
          <w:sz w:val="24"/>
          <w:szCs w:val="24"/>
        </w:rPr>
      </w:pPr>
      <w:hyperlink r:id="rId184" w:tgtFrame="_blank" w:history="1">
        <w:r w:rsidR="00891D28" w:rsidRPr="00803AC0">
          <w:rPr>
            <w:rStyle w:val="Hyperlink"/>
            <w:rFonts w:ascii="Arial" w:hAnsi="Arial" w:cs="Arial"/>
            <w:sz w:val="24"/>
            <w:szCs w:val="24"/>
          </w:rPr>
          <w:t>UNFCCC</w:t>
        </w:r>
      </w:hyperlink>
    </w:p>
    <w:p w14:paraId="665BFC1B" w14:textId="77777777" w:rsidR="00891D28" w:rsidRPr="00803AC0" w:rsidRDefault="00AD5169" w:rsidP="00891D28">
      <w:pPr>
        <w:rPr>
          <w:rFonts w:ascii="Arial" w:hAnsi="Arial" w:cs="Arial"/>
          <w:sz w:val="24"/>
          <w:szCs w:val="24"/>
        </w:rPr>
      </w:pPr>
      <w:hyperlink r:id="rId185" w:tgtFrame="_blank" w:history="1">
        <w:r w:rsidR="00891D28" w:rsidRPr="00803AC0">
          <w:rPr>
            <w:rStyle w:val="Hyperlink"/>
            <w:rFonts w:ascii="Arial" w:hAnsi="Arial" w:cs="Arial"/>
            <w:sz w:val="24"/>
            <w:szCs w:val="24"/>
          </w:rPr>
          <w:t>IPCC</w:t>
        </w:r>
      </w:hyperlink>
    </w:p>
    <w:p w14:paraId="71E376AA" w14:textId="77777777" w:rsidR="00891D28" w:rsidRPr="004F1E0B" w:rsidRDefault="00AD5169" w:rsidP="00891D28">
      <w:pPr>
        <w:rPr>
          <w:rFonts w:ascii="Arial" w:hAnsi="Arial" w:cs="Arial"/>
          <w:color w:val="3399FF" w:themeColor="hyperlink"/>
          <w:sz w:val="24"/>
          <w:szCs w:val="24"/>
          <w:u w:val="single"/>
        </w:rPr>
      </w:pPr>
      <w:hyperlink r:id="rId186" w:tgtFrame="_blank" w:history="1">
        <w:r w:rsidR="00891D28" w:rsidRPr="00803AC0">
          <w:rPr>
            <w:rStyle w:val="Hyperlink"/>
            <w:rFonts w:ascii="Arial" w:hAnsi="Arial" w:cs="Arial"/>
            <w:sz w:val="24"/>
            <w:szCs w:val="24"/>
          </w:rPr>
          <w:t>World Bank</w:t>
        </w:r>
      </w:hyperlink>
    </w:p>
    <w:p w14:paraId="3E4C5650" w14:textId="77777777" w:rsidR="00891D28" w:rsidRPr="00803AC0" w:rsidRDefault="00AD5169" w:rsidP="00891D28">
      <w:pPr>
        <w:rPr>
          <w:rFonts w:ascii="Arial" w:hAnsi="Arial" w:cs="Arial"/>
          <w:sz w:val="24"/>
          <w:szCs w:val="24"/>
        </w:rPr>
      </w:pPr>
      <w:hyperlink r:id="rId187" w:tgtFrame="_blank" w:history="1">
        <w:r w:rsidR="00891D28" w:rsidRPr="00803AC0">
          <w:rPr>
            <w:rStyle w:val="Hyperlink"/>
            <w:rFonts w:ascii="Arial" w:hAnsi="Arial" w:cs="Arial"/>
            <w:sz w:val="24"/>
            <w:szCs w:val="24"/>
          </w:rPr>
          <w:t>G7</w:t>
        </w:r>
      </w:hyperlink>
    </w:p>
    <w:p w14:paraId="11980CF6" w14:textId="77777777" w:rsidR="00891D28" w:rsidRPr="00803AC0" w:rsidRDefault="00AD5169" w:rsidP="00891D28">
      <w:pPr>
        <w:rPr>
          <w:rFonts w:ascii="Arial" w:hAnsi="Arial" w:cs="Arial"/>
          <w:sz w:val="24"/>
          <w:szCs w:val="24"/>
        </w:rPr>
      </w:pPr>
      <w:hyperlink r:id="rId188"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AD5169" w:rsidP="00891D28">
      <w:pPr>
        <w:rPr>
          <w:rFonts w:ascii="Arial" w:hAnsi="Arial" w:cs="Arial"/>
          <w:sz w:val="24"/>
          <w:szCs w:val="24"/>
        </w:rPr>
      </w:pPr>
      <w:hyperlink r:id="rId189" w:tgtFrame="_blank" w:history="1">
        <w:r w:rsidR="00891D28" w:rsidRPr="00803AC0">
          <w:rPr>
            <w:rStyle w:val="Hyperlink"/>
            <w:rFonts w:ascii="Arial" w:hAnsi="Arial" w:cs="Arial"/>
            <w:sz w:val="24"/>
            <w:szCs w:val="24"/>
          </w:rPr>
          <w:t>UNFAO</w:t>
        </w:r>
      </w:hyperlink>
    </w:p>
    <w:p w14:paraId="2F45E69F" w14:textId="77777777" w:rsidR="00891D28" w:rsidRPr="00803AC0" w:rsidRDefault="00AD5169" w:rsidP="00891D28">
      <w:pPr>
        <w:rPr>
          <w:rFonts w:ascii="Arial" w:hAnsi="Arial" w:cs="Arial"/>
          <w:sz w:val="24"/>
          <w:szCs w:val="24"/>
        </w:rPr>
      </w:pPr>
      <w:hyperlink r:id="rId190"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AD5169" w:rsidP="00891D28">
      <w:pPr>
        <w:rPr>
          <w:rFonts w:ascii="Arial" w:hAnsi="Arial" w:cs="Arial"/>
          <w:sz w:val="24"/>
          <w:szCs w:val="24"/>
        </w:rPr>
      </w:pPr>
      <w:hyperlink r:id="rId191" w:tgtFrame="_blank" w:history="1">
        <w:r w:rsidR="00891D28" w:rsidRPr="00803AC0">
          <w:rPr>
            <w:rStyle w:val="Hyperlink"/>
            <w:rFonts w:ascii="Arial" w:hAnsi="Arial" w:cs="Arial"/>
            <w:sz w:val="24"/>
            <w:szCs w:val="24"/>
          </w:rPr>
          <w:t>Paul Ehrlich</w:t>
        </w:r>
      </w:hyperlink>
    </w:p>
    <w:p w14:paraId="6E14326E" w14:textId="77777777" w:rsidR="00891D28" w:rsidRPr="00803AC0" w:rsidRDefault="00AD5169" w:rsidP="00891D28">
      <w:pPr>
        <w:rPr>
          <w:rFonts w:ascii="Arial" w:hAnsi="Arial" w:cs="Arial"/>
          <w:sz w:val="24"/>
          <w:szCs w:val="24"/>
        </w:rPr>
      </w:pPr>
      <w:hyperlink r:id="rId192"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AD5169" w:rsidP="00891D28">
      <w:pPr>
        <w:rPr>
          <w:rFonts w:ascii="Arial" w:hAnsi="Arial" w:cs="Arial"/>
          <w:sz w:val="24"/>
          <w:szCs w:val="24"/>
        </w:rPr>
      </w:pPr>
      <w:hyperlink r:id="rId193" w:tgtFrame="_blank" w:history="1">
        <w:r w:rsidR="00891D28" w:rsidRPr="00803AC0">
          <w:rPr>
            <w:rStyle w:val="Hyperlink"/>
            <w:rFonts w:ascii="Arial" w:hAnsi="Arial" w:cs="Arial"/>
            <w:sz w:val="24"/>
            <w:szCs w:val="24"/>
          </w:rPr>
          <w:t>UN FCCC</w:t>
        </w:r>
      </w:hyperlink>
    </w:p>
    <w:p w14:paraId="3AF9C6D1" w14:textId="77777777" w:rsidR="00891D28" w:rsidRPr="00803AC0" w:rsidRDefault="00AD5169" w:rsidP="00891D28">
      <w:pPr>
        <w:rPr>
          <w:rFonts w:ascii="Arial" w:hAnsi="Arial" w:cs="Arial"/>
          <w:sz w:val="24"/>
          <w:szCs w:val="24"/>
        </w:rPr>
      </w:pPr>
      <w:hyperlink r:id="rId194"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AD5169" w:rsidP="00891D28">
      <w:pPr>
        <w:rPr>
          <w:rFonts w:ascii="Arial" w:hAnsi="Arial" w:cs="Arial"/>
          <w:sz w:val="24"/>
          <w:szCs w:val="24"/>
        </w:rPr>
      </w:pPr>
      <w:hyperlink r:id="rId195" w:tgtFrame="_blank" w:history="1">
        <w:r w:rsidR="00891D28" w:rsidRPr="00803AC0">
          <w:rPr>
            <w:rStyle w:val="Hyperlink"/>
            <w:rFonts w:ascii="Arial" w:hAnsi="Arial" w:cs="Arial"/>
            <w:sz w:val="24"/>
            <w:szCs w:val="24"/>
          </w:rPr>
          <w:t>UN</w:t>
        </w:r>
      </w:hyperlink>
    </w:p>
    <w:p w14:paraId="4E5310B4" w14:textId="77777777" w:rsidR="00891D28" w:rsidRPr="00803AC0" w:rsidRDefault="00AD5169" w:rsidP="00891D28">
      <w:pPr>
        <w:rPr>
          <w:rFonts w:ascii="Arial" w:hAnsi="Arial" w:cs="Arial"/>
          <w:sz w:val="24"/>
          <w:szCs w:val="24"/>
        </w:rPr>
      </w:pPr>
      <w:hyperlink r:id="rId196" w:tgtFrame="_blank" w:history="1">
        <w:r w:rsidR="00891D28" w:rsidRPr="00803AC0">
          <w:rPr>
            <w:rStyle w:val="Hyperlink"/>
            <w:rFonts w:ascii="Arial" w:hAnsi="Arial" w:cs="Arial"/>
            <w:sz w:val="24"/>
            <w:szCs w:val="24"/>
          </w:rPr>
          <w:t>Climate scientists</w:t>
        </w:r>
      </w:hyperlink>
    </w:p>
    <w:p w14:paraId="63B4A22E" w14:textId="77777777" w:rsidR="00891D28" w:rsidRPr="008B0CDD" w:rsidRDefault="00891D28" w:rsidP="00891D28">
      <w:pPr>
        <w:rPr>
          <w:rFonts w:ascii="Arial Black" w:hAnsi="Arial Black" w:cs="Arial"/>
          <w:sz w:val="24"/>
          <w:szCs w:val="24"/>
        </w:rPr>
      </w:pPr>
      <w:r w:rsidRPr="00803AC0">
        <w:rPr>
          <w:rFonts w:ascii="Arial Black" w:hAnsi="Arial Black" w:cs="Arial"/>
          <w:sz w:val="24"/>
          <w:szCs w:val="24"/>
        </w:rPr>
        <w:t xml:space="preserve">A fossil-fuel-free, global </w:t>
      </w:r>
      <w:hyperlink r:id="rId197" w:tgtFrame="_blank" w:history="1">
        <w:r w:rsidRPr="00803AC0">
          <w:rPr>
            <w:rStyle w:val="Hyperlink"/>
            <w:rFonts w:ascii="Arial Black" w:hAnsi="Arial Black" w:cs="Arial"/>
            <w:sz w:val="24"/>
            <w:szCs w:val="24"/>
          </w:rPr>
          <w:t>vegan</w:t>
        </w:r>
      </w:hyperlink>
      <w:r w:rsidRPr="00803AC0">
        <w:rPr>
          <w:rFonts w:ascii="Arial Black" w:hAnsi="Arial Black" w:cs="Arial"/>
          <w:sz w:val="24"/>
          <w:szCs w:val="24"/>
        </w:rPr>
        <w:t xml:space="preserve"> </w:t>
      </w:r>
      <w:hyperlink r:id="rId198" w:tgtFrame="_blank" w:history="1">
        <w:r w:rsidRPr="009A2A1E">
          <w:rPr>
            <w:rStyle w:val="Hyperlink"/>
            <w:rFonts w:ascii="Arial Black" w:hAnsi="Arial Black" w:cs="Arial"/>
            <w:sz w:val="24"/>
            <w:szCs w:val="24"/>
          </w:rPr>
          <w:t>commune</w:t>
        </w:r>
      </w:hyperlink>
      <w:r w:rsidRPr="00803AC0">
        <w:rPr>
          <w:rFonts w:ascii="Arial Black" w:hAnsi="Arial Black" w:cs="Arial"/>
          <w:sz w:val="24"/>
          <w:szCs w:val="24"/>
        </w:rPr>
        <w:t xml:space="preserve"> of approximately 1 billion souls, run by some subset of the tinpot despots represented in the UN General Assembly.</w:t>
      </w: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(Mis-aligned?)</w:t>
      </w:r>
    </w:p>
    <w:p w14:paraId="07AF20EB" w14:textId="4C6C5999" w:rsidR="00891D28" w:rsidRDefault="00AD5169" w:rsidP="00891D28">
      <w:pPr>
        <w:rPr>
          <w:rFonts w:ascii="Arial" w:hAnsi="Arial" w:cs="Arial"/>
          <w:sz w:val="24"/>
          <w:szCs w:val="24"/>
        </w:rPr>
      </w:pPr>
      <w:hyperlink r:id="rId199" w:history="1">
        <w:r w:rsidR="00891D28" w:rsidRPr="00511E97">
          <w:rPr>
            <w:rStyle w:val="Hyperlink"/>
            <w:rFonts w:ascii="Arial" w:hAnsi="Arial" w:cs="Arial"/>
            <w:sz w:val="24"/>
            <w:szCs w:val="24"/>
          </w:rPr>
          <w:t>https://climateaudit.org/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0" w:history="1">
        <w:r w:rsidR="00891D28" w:rsidRPr="00511E97">
          <w:rPr>
            <w:rStyle w:val="Hyperlink"/>
            <w:rFonts w:ascii="Arial" w:hAnsi="Arial" w:cs="Arial"/>
            <w:sz w:val="24"/>
            <w:szCs w:val="24"/>
          </w:rPr>
          <w:t>http://www.realclimate.org/</w:t>
        </w:r>
      </w:hyperlink>
    </w:p>
    <w:p w14:paraId="648E87B3" w14:textId="753045D9" w:rsidR="00891D28" w:rsidRDefault="00AD5169" w:rsidP="00891D28">
      <w:pPr>
        <w:rPr>
          <w:rFonts w:ascii="Arial" w:hAnsi="Arial" w:cs="Arial"/>
          <w:sz w:val="24"/>
          <w:szCs w:val="24"/>
        </w:rPr>
      </w:pPr>
      <w:hyperlink r:id="rId201" w:history="1">
        <w:r w:rsidR="00891D28" w:rsidRPr="00511E97">
          <w:rPr>
            <w:rStyle w:val="Hyperlink"/>
            <w:rFonts w:ascii="Arial" w:hAnsi="Arial" w:cs="Arial"/>
            <w:sz w:val="24"/>
            <w:szCs w:val="24"/>
          </w:rPr>
          <w:t>http://www.drroyspencer.com/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2" w:history="1">
        <w:r w:rsidR="00891D28" w:rsidRPr="00511E97">
          <w:rPr>
            <w:rStyle w:val="Hyperlink"/>
            <w:rFonts w:ascii="Arial" w:hAnsi="Arial" w:cs="Arial"/>
            <w:sz w:val="24"/>
            <w:szCs w:val="24"/>
          </w:rPr>
          <w:t>https://www.desmogblog.com/</w:t>
        </w:r>
      </w:hyperlink>
    </w:p>
    <w:p w14:paraId="4AF8BDEF" w14:textId="45351ED1" w:rsidR="00891D28" w:rsidRDefault="00AD5169" w:rsidP="00891D28">
      <w:pPr>
        <w:rPr>
          <w:rFonts w:ascii="Arial" w:hAnsi="Arial" w:cs="Arial"/>
          <w:sz w:val="24"/>
          <w:szCs w:val="24"/>
        </w:rPr>
      </w:pPr>
      <w:hyperlink r:id="rId203" w:history="1">
        <w:r w:rsidR="00891D28" w:rsidRPr="00511E97">
          <w:rPr>
            <w:rStyle w:val="Hyperlink"/>
            <w:rFonts w:ascii="Arial" w:hAnsi="Arial" w:cs="Arial"/>
            <w:sz w:val="24"/>
            <w:szCs w:val="24"/>
          </w:rPr>
          <w:t>https://judithcurry.com/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4" w:history="1">
        <w:r w:rsidR="00891D28" w:rsidRPr="00511E97">
          <w:rPr>
            <w:rStyle w:val="Hyperlink"/>
            <w:rFonts w:ascii="Arial" w:hAnsi="Arial" w:cs="Arial"/>
            <w:sz w:val="24"/>
            <w:szCs w:val="24"/>
          </w:rPr>
          <w:t>https://skepticalscience.com/</w:t>
        </w:r>
      </w:hyperlink>
    </w:p>
    <w:p w14:paraId="439B66D8" w14:textId="7E651BB8" w:rsidR="00891D28" w:rsidRDefault="00AD5169" w:rsidP="00891D28">
      <w:pPr>
        <w:rPr>
          <w:rFonts w:ascii="Arial" w:hAnsi="Arial" w:cs="Arial"/>
          <w:sz w:val="24"/>
          <w:szCs w:val="24"/>
        </w:rPr>
      </w:pPr>
      <w:hyperlink r:id="rId205" w:history="1">
        <w:r w:rsidR="00891D28" w:rsidRPr="00511E97">
          <w:rPr>
            <w:rStyle w:val="Hyperlink"/>
            <w:rFonts w:ascii="Arial" w:hAnsi="Arial" w:cs="Arial"/>
            <w:sz w:val="24"/>
            <w:szCs w:val="24"/>
          </w:rPr>
          <w:t>https://wattsupwiththat.com/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6" w:history="1">
        <w:r w:rsidR="00891D28" w:rsidRPr="00511E97">
          <w:rPr>
            <w:rStyle w:val="Hyperlink"/>
            <w:rFonts w:ascii="Arial" w:hAnsi="Arial" w:cs="Arial"/>
            <w:sz w:val="24"/>
            <w:szCs w:val="24"/>
          </w:rPr>
          <w:t>https://thinkprogress.org/</w:t>
        </w:r>
      </w:hyperlink>
    </w:p>
    <w:p w14:paraId="3BC55153" w14:textId="54559470" w:rsidR="00891D28" w:rsidRDefault="00AD5169" w:rsidP="00891D28">
      <w:pPr>
        <w:rPr>
          <w:rFonts w:ascii="Arial" w:hAnsi="Arial" w:cs="Arial"/>
          <w:sz w:val="24"/>
          <w:szCs w:val="24"/>
        </w:rPr>
      </w:pPr>
      <w:hyperlink r:id="rId207" w:history="1">
        <w:r w:rsidR="00891D28" w:rsidRPr="00511E97">
          <w:rPr>
            <w:rStyle w:val="Hyperlink"/>
            <w:rFonts w:ascii="Arial" w:hAnsi="Arial" w:cs="Arial"/>
            <w:sz w:val="24"/>
            <w:szCs w:val="24"/>
          </w:rPr>
          <w:t>http://surfacestations.org/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8" w:history="1">
        <w:r w:rsidR="00891D28" w:rsidRPr="00511E97">
          <w:rPr>
            <w:rStyle w:val="Hyperlink"/>
            <w:rFonts w:ascii="Arial" w:hAnsi="Arial" w:cs="Arial"/>
            <w:sz w:val="24"/>
            <w:szCs w:val="24"/>
          </w:rPr>
          <w:t>https://www.epa.gov/</w:t>
        </w:r>
      </w:hyperlink>
    </w:p>
    <w:p w14:paraId="1BCDA35D" w14:textId="6F7231D9" w:rsidR="00891D28" w:rsidRDefault="00AD5169" w:rsidP="00891D28">
      <w:pPr>
        <w:rPr>
          <w:rFonts w:ascii="Arial" w:hAnsi="Arial" w:cs="Arial"/>
          <w:sz w:val="24"/>
          <w:szCs w:val="24"/>
        </w:rPr>
      </w:pPr>
      <w:hyperlink r:id="rId209"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hyperlink r:id="rId210" w:history="1">
        <w:r w:rsidR="00891D28" w:rsidRPr="00511E97">
          <w:rPr>
            <w:rStyle w:val="Hyperlink"/>
            <w:rFonts w:ascii="Arial" w:hAnsi="Arial" w:cs="Arial"/>
            <w:sz w:val="24"/>
            <w:szCs w:val="24"/>
          </w:rPr>
          <w:t>https://www.climate.gov/</w:t>
        </w:r>
      </w:hyperlink>
    </w:p>
    <w:p w14:paraId="3B00E1D4" w14:textId="4C3989A4" w:rsidR="00891D28" w:rsidRDefault="00AD5169" w:rsidP="00891D28">
      <w:pPr>
        <w:rPr>
          <w:rFonts w:ascii="Arial" w:hAnsi="Arial" w:cs="Arial"/>
          <w:sz w:val="24"/>
          <w:szCs w:val="24"/>
        </w:rPr>
      </w:pPr>
      <w:hyperlink r:id="rId211"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2" w:history="1">
        <w:r w:rsidR="00891D28" w:rsidRPr="00511E97">
          <w:rPr>
            <w:rStyle w:val="Hyperlink"/>
            <w:rFonts w:ascii="Arial" w:hAnsi="Arial" w:cs="Arial"/>
            <w:sz w:val="24"/>
            <w:szCs w:val="24"/>
          </w:rPr>
          <w:t>https://www.ncei.noaa.gov/</w:t>
        </w:r>
      </w:hyperlink>
    </w:p>
    <w:p w14:paraId="2BE460F4" w14:textId="6EB80C3C" w:rsidR="00891D28" w:rsidRPr="008B0CDD" w:rsidRDefault="00AD5169" w:rsidP="00891D28">
      <w:pPr>
        <w:rPr>
          <w:rFonts w:ascii="Arial" w:hAnsi="Arial" w:cs="Arial"/>
          <w:sz w:val="24"/>
          <w:szCs w:val="24"/>
        </w:rPr>
      </w:pPr>
      <w:hyperlink r:id="rId213"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4" w:history="1">
        <w:r w:rsidR="00891D28" w:rsidRPr="00511E97">
          <w:rPr>
            <w:rStyle w:val="Hyperlink"/>
            <w:rFonts w:ascii="Arial" w:hAnsi="Arial" w:cs="Arial"/>
            <w:sz w:val="24"/>
            <w:szCs w:val="24"/>
          </w:rPr>
          <w:t>https://www.giss.nasa.gov/</w:t>
        </w:r>
      </w:hyperlink>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AD5169" w:rsidP="00891D28">
      <w:pPr>
        <w:rPr>
          <w:rFonts w:ascii="Arial" w:hAnsi="Arial" w:cs="Arial"/>
          <w:sz w:val="24"/>
          <w:szCs w:val="24"/>
        </w:rPr>
      </w:pPr>
      <w:hyperlink r:id="rId215"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AD5169" w:rsidP="00891D28">
      <w:pPr>
        <w:rPr>
          <w:rFonts w:ascii="Arial" w:hAnsi="Arial" w:cs="Arial"/>
          <w:sz w:val="24"/>
          <w:szCs w:val="24"/>
        </w:rPr>
      </w:pPr>
      <w:hyperlink r:id="rId216"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AD5169" w:rsidP="00891D28">
      <w:pPr>
        <w:rPr>
          <w:rFonts w:ascii="Arial" w:hAnsi="Arial" w:cs="Arial"/>
          <w:sz w:val="24"/>
          <w:szCs w:val="24"/>
        </w:rPr>
      </w:pPr>
      <w:hyperlink r:id="rId217"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AD5169" w:rsidP="00891D28">
      <w:pPr>
        <w:rPr>
          <w:rStyle w:val="Hyperlink"/>
        </w:rPr>
      </w:pPr>
      <w:hyperlink r:id="rId218"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AD5169" w:rsidP="00891D28">
      <w:pPr>
        <w:rPr>
          <w:rStyle w:val="Hyperlink"/>
        </w:rPr>
      </w:pPr>
      <w:hyperlink r:id="rId219" w:history="1">
        <w:r w:rsidR="00891D28" w:rsidRPr="000E41F7">
          <w:rPr>
            <w:rStyle w:val="Hyperlink"/>
            <w:rFonts w:ascii="Arial" w:hAnsi="Arial"/>
            <w:sz w:val="24"/>
            <w:szCs w:val="24"/>
          </w:rPr>
          <w:t>http://climatechangereconsidered.org</w:t>
        </w:r>
      </w:hyperlink>
      <w:hyperlink r:id="rId220"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AD5169" w:rsidP="00891D28">
      <w:pPr>
        <w:rPr>
          <w:rFonts w:ascii="Arial" w:hAnsi="Arial" w:cs="Arial"/>
          <w:sz w:val="24"/>
          <w:szCs w:val="24"/>
        </w:rPr>
      </w:pPr>
      <w:hyperlink r:id="rId221"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AD5169" w:rsidP="00891D28">
      <w:pPr>
        <w:rPr>
          <w:rFonts w:ascii="Arial" w:hAnsi="Arial" w:cs="Arial"/>
          <w:sz w:val="24"/>
          <w:szCs w:val="24"/>
        </w:rPr>
      </w:pPr>
      <w:hyperlink r:id="rId222"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AD5169" w:rsidP="00891D28">
      <w:pPr>
        <w:rPr>
          <w:rFonts w:ascii="Arial" w:hAnsi="Arial" w:cs="Arial"/>
          <w:sz w:val="24"/>
          <w:szCs w:val="24"/>
        </w:rPr>
      </w:pPr>
      <w:hyperlink r:id="rId223" w:tgtFrame="_blank" w:history="1">
        <w:r w:rsidR="00891D28" w:rsidRPr="007A4A17">
          <w:rPr>
            <w:rStyle w:val="Hyperlink"/>
            <w:rFonts w:ascii="Arial" w:hAnsi="Arial" w:cs="Arial"/>
            <w:sz w:val="24"/>
            <w:szCs w:val="24"/>
          </w:rPr>
          <w:t>http://therightinsight.org/A-Guide-to-Understanding-Global-Temperature-Data</w:t>
        </w:r>
      </w:hyperlink>
    </w:p>
    <w:p w14:paraId="7EF764F2" w14:textId="33E0FA28" w:rsidR="00891D28" w:rsidRDefault="00AD5169" w:rsidP="00891D28">
      <w:pPr>
        <w:rPr>
          <w:rFonts w:ascii="Arial" w:hAnsi="Arial" w:cs="Arial"/>
          <w:sz w:val="24"/>
          <w:szCs w:val="24"/>
        </w:rPr>
      </w:pPr>
      <w:hyperlink r:id="rId224" w:history="1">
        <w:r w:rsidR="00891D28" w:rsidRPr="00511E97">
          <w:rPr>
            <w:rStyle w:val="Hyperlink"/>
            <w:rFonts w:ascii="Arial" w:hAnsi="Arial" w:cs="Arial"/>
            <w:sz w:val="24"/>
            <w:szCs w:val="24"/>
          </w:rPr>
          <w:t>https://cei.org/content/stoking-climate-action</w:t>
        </w:r>
      </w:hyperlink>
    </w:p>
    <w:p w14:paraId="73E882FC" w14:textId="77777777" w:rsidR="00891D28" w:rsidRDefault="00AD5169" w:rsidP="00891D28">
      <w:pPr>
        <w:rPr>
          <w:rFonts w:ascii="Arial" w:hAnsi="Arial" w:cs="Arial"/>
          <w:sz w:val="24"/>
          <w:szCs w:val="24"/>
        </w:rPr>
      </w:pPr>
      <w:hyperlink r:id="rId225" w:tgtFrame="_blank" w:history="1">
        <w:r w:rsidR="00891D28" w:rsidRPr="00AB3659">
          <w:rPr>
            <w:rStyle w:val="Hyperlink"/>
            <w:rFonts w:ascii="Arial" w:hAnsi="Arial" w:cs="Arial"/>
            <w:sz w:val="24"/>
            <w:szCs w:val="24"/>
          </w:rPr>
          <w:t>http://www.drroyspencer.com/my-global-warming-skepticism-for-dummies/</w:t>
        </w:r>
      </w:hyperlink>
    </w:p>
    <w:p w14:paraId="39F5ED1E" w14:textId="77777777" w:rsidR="00891D28" w:rsidRDefault="00AD5169" w:rsidP="00891D28">
      <w:pPr>
        <w:rPr>
          <w:rFonts w:ascii="Arial" w:hAnsi="Arial" w:cs="Arial"/>
          <w:sz w:val="24"/>
          <w:szCs w:val="24"/>
        </w:rPr>
      </w:pPr>
      <w:hyperlink r:id="rId226"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AD5169" w:rsidP="00891D28">
      <w:pPr>
        <w:rPr>
          <w:rFonts w:ascii="Arial" w:hAnsi="Arial" w:cs="Arial"/>
          <w:sz w:val="24"/>
          <w:szCs w:val="24"/>
        </w:rPr>
      </w:pPr>
      <w:hyperlink r:id="rId227"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AD5169" w:rsidP="00891D28">
      <w:pPr>
        <w:rPr>
          <w:rFonts w:ascii="Arial" w:hAnsi="Arial" w:cs="Arial"/>
          <w:sz w:val="24"/>
          <w:szCs w:val="24"/>
        </w:rPr>
      </w:pPr>
      <w:hyperlink r:id="rId228"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AD5169" w:rsidP="00891D28">
      <w:pPr>
        <w:rPr>
          <w:rFonts w:ascii="Arial" w:hAnsi="Arial" w:cs="Arial"/>
          <w:sz w:val="24"/>
          <w:szCs w:val="24"/>
        </w:rPr>
      </w:pPr>
      <w:hyperlink r:id="rId229"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AD5169" w:rsidP="00891D28">
      <w:pPr>
        <w:rPr>
          <w:rFonts w:ascii="Arial" w:hAnsi="Arial" w:cs="Arial"/>
          <w:sz w:val="24"/>
          <w:szCs w:val="24"/>
        </w:rPr>
      </w:pPr>
      <w:hyperlink r:id="rId230"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AD5169" w:rsidP="00891D28">
      <w:pPr>
        <w:rPr>
          <w:rFonts w:ascii="Arial" w:hAnsi="Arial" w:cs="Arial"/>
          <w:sz w:val="24"/>
          <w:szCs w:val="24"/>
        </w:rPr>
      </w:pPr>
      <w:hyperlink r:id="rId231"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AD5169" w:rsidP="00891D28">
      <w:pPr>
        <w:rPr>
          <w:rFonts w:ascii="Arial" w:hAnsi="Arial" w:cs="Arial"/>
          <w:sz w:val="24"/>
          <w:szCs w:val="24"/>
        </w:rPr>
      </w:pPr>
      <w:hyperlink r:id="rId232"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AD5169" w:rsidP="00891D28">
      <w:pPr>
        <w:rPr>
          <w:rFonts w:ascii="Arial" w:hAnsi="Arial" w:cs="Arial"/>
          <w:sz w:val="24"/>
          <w:szCs w:val="24"/>
        </w:rPr>
      </w:pPr>
      <w:hyperlink r:id="rId233"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77777777" w:rsidR="00891D28" w:rsidRDefault="00AD5169" w:rsidP="00891D28">
      <w:pPr>
        <w:rPr>
          <w:rFonts w:ascii="Arial" w:hAnsi="Arial" w:cs="Arial"/>
          <w:sz w:val="24"/>
          <w:szCs w:val="24"/>
        </w:rPr>
      </w:pPr>
      <w:hyperlink r:id="rId234" w:tgtFrame="_blank" w:history="1">
        <w:r w:rsidR="00891D28" w:rsidRPr="00DD7237">
          <w:rPr>
            <w:rStyle w:val="Hyperlink"/>
            <w:rFonts w:ascii="Arial" w:hAnsi="Arial" w:cs="Arial"/>
            <w:sz w:val="24"/>
            <w:szCs w:val="24"/>
          </w:rPr>
          <w:t>https://www.therightinsight.org/Can-Climate-Models-Predict-Climate-Change</w:t>
        </w:r>
      </w:hyperlink>
    </w:p>
    <w:p w14:paraId="00E6CFB0" w14:textId="77777777" w:rsidR="00A22E88" w:rsidRPr="00CD43FB" w:rsidRDefault="00A22E88" w:rsidP="00A22E88">
      <w:pPr>
        <w:rPr>
          <w:rFonts w:ascii="Arial" w:hAnsi="Arial" w:cs="Arial"/>
          <w:sz w:val="28"/>
          <w:szCs w:val="28"/>
        </w:rPr>
      </w:pPr>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53A5F4A0" w:rsidR="00AB079F" w:rsidRPr="008E248A" w:rsidRDefault="004B1FC8" w:rsidP="008E248A">
      <w:pPr>
        <w:jc w:val="center"/>
        <w:rPr>
          <w:rFonts w:cs="Times New Roman"/>
        </w:rPr>
        <w:sectPr w:rsidR="00AB079F" w:rsidRPr="008E248A">
          <w:type w:val="continuous"/>
          <w:pgSz w:w="12240" w:h="15840"/>
          <w:pgMar w:top="936" w:right="936" w:bottom="936" w:left="936" w:header="720" w:footer="720" w:gutter="0"/>
          <w:cols w:space="720"/>
          <w:docGrid w:linePitch="360"/>
        </w:sectPr>
      </w:pPr>
      <w:r>
        <w:rPr>
          <w:rFonts w:cs="Times New Roman"/>
        </w:rPr>
        <w:t xml:space="preserve">Copyright </w:t>
      </w:r>
      <w:r w:rsidRPr="000801A6">
        <w:rPr>
          <w:rFonts w:cs="Times New Roman"/>
        </w:rPr>
        <w:t>©</w:t>
      </w:r>
      <w:r>
        <w:rPr>
          <w:rFonts w:cs="Times New Roman"/>
        </w:rPr>
        <w:t xml:space="preserve"> 2016</w:t>
      </w:r>
      <w:r w:rsidR="00891D28">
        <w:rPr>
          <w:rFonts w:cs="Times New Roman"/>
        </w:rPr>
        <w:t xml:space="preserve"> - 20</w:t>
      </w:r>
      <w:r w:rsidR="00511E97">
        <w:rPr>
          <w:rFonts w:cs="Times New Roman"/>
        </w:rPr>
        <w:t>20</w:t>
      </w:r>
      <w:r>
        <w:rPr>
          <w:rFonts w:cs="Times New Roman"/>
        </w:rPr>
        <w:t xml:space="preserve"> by the</w:t>
      </w:r>
      <w:r w:rsidR="00C979BD">
        <w:rPr>
          <w:rFonts w:cs="Times New Roman"/>
        </w:rPr>
        <w:t xml:space="preserve"> Mark H.</w:t>
      </w:r>
      <w:r>
        <w:rPr>
          <w:rFonts w:cs="Times New Roman"/>
        </w:rPr>
        <w:t xml:space="preserve"> 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C1FFB" w14:textId="77777777" w:rsidR="009F7405" w:rsidRDefault="009F7405" w:rsidP="00E30848">
      <w:pPr>
        <w:spacing w:after="0" w:line="240" w:lineRule="auto"/>
      </w:pPr>
      <w:r>
        <w:separator/>
      </w:r>
    </w:p>
  </w:endnote>
  <w:endnote w:type="continuationSeparator" w:id="0">
    <w:p w14:paraId="63740FB0" w14:textId="77777777" w:rsidR="009F7405" w:rsidRDefault="009F7405"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AD5169" w:rsidRDefault="00AD5169"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AD5169" w:rsidRDefault="00AD5169">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7D4A29">
                            <w:rPr>
                              <w:noProof/>
                              <w:color w:val="172C4B" w:themeColor="text2" w:themeShade="80"/>
                              <w:sz w:val="26"/>
                              <w:szCs w:val="26"/>
                            </w:rPr>
                            <w:t>46</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AD5169" w:rsidRDefault="00AD5169">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7D4A29">
                      <w:rPr>
                        <w:noProof/>
                        <w:color w:val="172C4B" w:themeColor="text2" w:themeShade="80"/>
                        <w:sz w:val="26"/>
                        <w:szCs w:val="26"/>
                      </w:rPr>
                      <w:t>46</w:t>
                    </w:r>
                    <w:r>
                      <w:rPr>
                        <w:color w:val="172C4B" w:themeColor="text2" w:themeShade="80"/>
                        <w:sz w:val="26"/>
                        <w:szCs w:val="26"/>
                      </w:rPr>
                      <w:fldChar w:fldCharType="end"/>
                    </w:r>
                  </w:p>
                </w:txbxContent>
              </v:textbox>
              <w10:wrap anchorx="page" anchory="page"/>
            </v:shape>
          </w:pict>
        </mc:Fallback>
      </mc:AlternateContent>
    </w:r>
  </w:p>
  <w:p w14:paraId="661E18EE" w14:textId="77777777" w:rsidR="00AD5169" w:rsidRDefault="00AD5169">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AD5169" w:rsidRPr="00374311" w:rsidRDefault="00AD5169" w:rsidP="00374311">
                          <w:pPr>
                            <w:jc w:val="center"/>
                          </w:pPr>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14:paraId="03EDC64F" w14:textId="77777777" w:rsidR="00AD5169" w:rsidRPr="00374311" w:rsidRDefault="00AD5169"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C6771" w14:textId="77777777" w:rsidR="009F7405" w:rsidRDefault="009F7405" w:rsidP="00E30848">
      <w:pPr>
        <w:spacing w:after="0" w:line="240" w:lineRule="auto"/>
      </w:pPr>
      <w:r>
        <w:separator/>
      </w:r>
    </w:p>
  </w:footnote>
  <w:footnote w:type="continuationSeparator" w:id="0">
    <w:p w14:paraId="796A2E8C" w14:textId="77777777" w:rsidR="009F7405" w:rsidRDefault="009F7405"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 Reid">
    <w15:presenceInfo w15:providerId="Windows Live" w15:userId="abe05c0b51ac3c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E"/>
    <w:rsid w:val="000103AE"/>
    <w:rsid w:val="00027734"/>
    <w:rsid w:val="00040D15"/>
    <w:rsid w:val="00066C03"/>
    <w:rsid w:val="000822DA"/>
    <w:rsid w:val="00082FC5"/>
    <w:rsid w:val="00091FE0"/>
    <w:rsid w:val="000B2466"/>
    <w:rsid w:val="0010430C"/>
    <w:rsid w:val="00105BD9"/>
    <w:rsid w:val="0011243D"/>
    <w:rsid w:val="001425CD"/>
    <w:rsid w:val="001465B5"/>
    <w:rsid w:val="00155644"/>
    <w:rsid w:val="0017662C"/>
    <w:rsid w:val="00180FED"/>
    <w:rsid w:val="001A6021"/>
    <w:rsid w:val="001C54B5"/>
    <w:rsid w:val="001E305D"/>
    <w:rsid w:val="002064B9"/>
    <w:rsid w:val="00211D84"/>
    <w:rsid w:val="00220D95"/>
    <w:rsid w:val="00222F90"/>
    <w:rsid w:val="0022334C"/>
    <w:rsid w:val="00227CA0"/>
    <w:rsid w:val="0024490E"/>
    <w:rsid w:val="002631EC"/>
    <w:rsid w:val="00267373"/>
    <w:rsid w:val="00274EFD"/>
    <w:rsid w:val="002848C6"/>
    <w:rsid w:val="002A3381"/>
    <w:rsid w:val="002B18A7"/>
    <w:rsid w:val="002B4C7F"/>
    <w:rsid w:val="002C7243"/>
    <w:rsid w:val="002D07C5"/>
    <w:rsid w:val="002E1A73"/>
    <w:rsid w:val="002E1B1D"/>
    <w:rsid w:val="002E6F3D"/>
    <w:rsid w:val="002F28DB"/>
    <w:rsid w:val="00303BC0"/>
    <w:rsid w:val="00304EE2"/>
    <w:rsid w:val="003337B3"/>
    <w:rsid w:val="00350398"/>
    <w:rsid w:val="003550E4"/>
    <w:rsid w:val="00357AE2"/>
    <w:rsid w:val="00374311"/>
    <w:rsid w:val="0037636F"/>
    <w:rsid w:val="0038013E"/>
    <w:rsid w:val="003969ED"/>
    <w:rsid w:val="003C5935"/>
    <w:rsid w:val="004205C5"/>
    <w:rsid w:val="00424EE8"/>
    <w:rsid w:val="00442C56"/>
    <w:rsid w:val="00451992"/>
    <w:rsid w:val="004577C6"/>
    <w:rsid w:val="00457E82"/>
    <w:rsid w:val="0046738F"/>
    <w:rsid w:val="0048525E"/>
    <w:rsid w:val="004B1FC8"/>
    <w:rsid w:val="004B7663"/>
    <w:rsid w:val="004D1CA7"/>
    <w:rsid w:val="004D1FFB"/>
    <w:rsid w:val="00511E97"/>
    <w:rsid w:val="00534755"/>
    <w:rsid w:val="00540B26"/>
    <w:rsid w:val="0058577B"/>
    <w:rsid w:val="00585967"/>
    <w:rsid w:val="005C49ED"/>
    <w:rsid w:val="005D00F9"/>
    <w:rsid w:val="005D2E2A"/>
    <w:rsid w:val="005E64EE"/>
    <w:rsid w:val="005F6D70"/>
    <w:rsid w:val="00605169"/>
    <w:rsid w:val="00621BB6"/>
    <w:rsid w:val="00624807"/>
    <w:rsid w:val="006442E8"/>
    <w:rsid w:val="00647C25"/>
    <w:rsid w:val="0065255C"/>
    <w:rsid w:val="00696349"/>
    <w:rsid w:val="00697615"/>
    <w:rsid w:val="006A1739"/>
    <w:rsid w:val="006B75CD"/>
    <w:rsid w:val="006F0B3D"/>
    <w:rsid w:val="00703088"/>
    <w:rsid w:val="007678FE"/>
    <w:rsid w:val="00772631"/>
    <w:rsid w:val="0079201B"/>
    <w:rsid w:val="007D4A29"/>
    <w:rsid w:val="007E1D74"/>
    <w:rsid w:val="007F5088"/>
    <w:rsid w:val="0080035D"/>
    <w:rsid w:val="00852320"/>
    <w:rsid w:val="00855448"/>
    <w:rsid w:val="00872917"/>
    <w:rsid w:val="008856B9"/>
    <w:rsid w:val="00891D28"/>
    <w:rsid w:val="008E248A"/>
    <w:rsid w:val="009006BA"/>
    <w:rsid w:val="00901ACD"/>
    <w:rsid w:val="00910187"/>
    <w:rsid w:val="00910772"/>
    <w:rsid w:val="00911A37"/>
    <w:rsid w:val="009120D5"/>
    <w:rsid w:val="00931676"/>
    <w:rsid w:val="009379E2"/>
    <w:rsid w:val="009427D7"/>
    <w:rsid w:val="009745C1"/>
    <w:rsid w:val="009A1A6D"/>
    <w:rsid w:val="009D2277"/>
    <w:rsid w:val="009E67FA"/>
    <w:rsid w:val="009E7305"/>
    <w:rsid w:val="009F7405"/>
    <w:rsid w:val="00A072A7"/>
    <w:rsid w:val="00A22E88"/>
    <w:rsid w:val="00A315EB"/>
    <w:rsid w:val="00A411FD"/>
    <w:rsid w:val="00A60CCB"/>
    <w:rsid w:val="00A65EE1"/>
    <w:rsid w:val="00A8271B"/>
    <w:rsid w:val="00AB079F"/>
    <w:rsid w:val="00AD5169"/>
    <w:rsid w:val="00B03C32"/>
    <w:rsid w:val="00B22C24"/>
    <w:rsid w:val="00B26333"/>
    <w:rsid w:val="00B437A5"/>
    <w:rsid w:val="00B9002C"/>
    <w:rsid w:val="00BA6455"/>
    <w:rsid w:val="00BA7459"/>
    <w:rsid w:val="00BB5310"/>
    <w:rsid w:val="00BC4A22"/>
    <w:rsid w:val="00BE5AB9"/>
    <w:rsid w:val="00C1235A"/>
    <w:rsid w:val="00C25A1E"/>
    <w:rsid w:val="00C57B7A"/>
    <w:rsid w:val="00C928C3"/>
    <w:rsid w:val="00C979BD"/>
    <w:rsid w:val="00CA3E34"/>
    <w:rsid w:val="00CA5C14"/>
    <w:rsid w:val="00CE7ACF"/>
    <w:rsid w:val="00D152AC"/>
    <w:rsid w:val="00D15EA3"/>
    <w:rsid w:val="00D17E33"/>
    <w:rsid w:val="00D53DD2"/>
    <w:rsid w:val="00D57927"/>
    <w:rsid w:val="00DA50AD"/>
    <w:rsid w:val="00DB6611"/>
    <w:rsid w:val="00DD6F31"/>
    <w:rsid w:val="00DF0AEB"/>
    <w:rsid w:val="00E01548"/>
    <w:rsid w:val="00E1108F"/>
    <w:rsid w:val="00E16FD5"/>
    <w:rsid w:val="00E30848"/>
    <w:rsid w:val="00E57547"/>
    <w:rsid w:val="00E838CC"/>
    <w:rsid w:val="00E85EED"/>
    <w:rsid w:val="00E903BA"/>
    <w:rsid w:val="00EA2873"/>
    <w:rsid w:val="00EB7C55"/>
    <w:rsid w:val="00ED5F6D"/>
    <w:rsid w:val="00EE3A95"/>
    <w:rsid w:val="00F6157F"/>
    <w:rsid w:val="00F620E2"/>
    <w:rsid w:val="00F652EF"/>
    <w:rsid w:val="00F85482"/>
    <w:rsid w:val="00F87146"/>
    <w:rsid w:val="00F94929"/>
    <w:rsid w:val="00FA7E90"/>
    <w:rsid w:val="00FB52A5"/>
    <w:rsid w:val="00FD35E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
    <w:name w:val="Unresolved Mention"/>
    <w:basedOn w:val="DefaultParagraphFont"/>
    <w:uiPriority w:val="99"/>
    <w:semiHidden/>
    <w:unhideWhenUsed/>
    <w:rsid w:val="00DA50A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
    <w:name w:val="Unresolved Mention"/>
    <w:basedOn w:val="DefaultParagraphFont"/>
    <w:uiPriority w:val="99"/>
    <w:semiHidden/>
    <w:unhideWhenUsed/>
    <w:rsid w:val="00DA50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608005453">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3.epa.gov/climatechange/images/indicator_figures/precipitation-figure1-2015.png" TargetMode="External"/><Relationship Id="rId21" Type="http://schemas.openxmlformats.org/officeDocument/2006/relationships/hyperlink" Target="http://therightinsight.org/ed-reid" TargetMode="External"/><Relationship Id="rId42" Type="http://schemas.openxmlformats.org/officeDocument/2006/relationships/hyperlink" Target="http://www.cato.org/blog/co2-induced-greening-earth-benefiting-biosphere-while-lifting-poor-out-poverty" TargetMode="External"/><Relationship Id="rId63" Type="http://schemas.openxmlformats.org/officeDocument/2006/relationships/hyperlink" Target="https://www.drroyspencer.com/2020/03/comments-on-dr-ollilas-claims-that-greenhouse-effect-calculations-violate-energy-conservation/" TargetMode="External"/><Relationship Id="rId84" Type="http://schemas.openxmlformats.org/officeDocument/2006/relationships/hyperlink" Target="https://www.uschamber.com/sites/default/files/documents/files/SUEANDSETTLEREPORT-Final.pdf" TargetMode="External"/><Relationship Id="rId138" Type="http://schemas.openxmlformats.org/officeDocument/2006/relationships/hyperlink" Target="http://wattsupwiththat.com/2015/09/17/how-reliable-are-the-climate-models/" TargetMode="External"/><Relationship Id="rId159" Type="http://schemas.openxmlformats.org/officeDocument/2006/relationships/hyperlink" Target="https://www.ncronline.org/blogs/eco-catholic/worlds-bishops-appeal-cop-21-delegates-just-and-legally-binding-climate-deal" TargetMode="External"/><Relationship Id="rId170" Type="http://schemas.openxmlformats.org/officeDocument/2006/relationships/hyperlink" Target="https://www1.eere.energy.gov/ba/pba/pdfs/geo_hotdry_rock.pdf" TargetMode="External"/><Relationship Id="rId191" Type="http://schemas.openxmlformats.org/officeDocument/2006/relationships/hyperlink" Target="http://www.theguardian.com/world/2015/sep/24/popes-climate-stance-is-nonsense-rejects-population-control-says-top-us-scientist" TargetMode="External"/><Relationship Id="rId205" Type="http://schemas.openxmlformats.org/officeDocument/2006/relationships/hyperlink" Target="https://wattsupwiththat.com/" TargetMode="External"/><Relationship Id="rId226" Type="http://schemas.openxmlformats.org/officeDocument/2006/relationships/hyperlink" Target="http://issues.org/33-4/the-science-police/" TargetMode="External"/><Relationship Id="rId107" Type="http://schemas.openxmlformats.org/officeDocument/2006/relationships/hyperlink" Target="https://rmets.onlinelibrary.wiley.com/doi/full/10.1002/joc.5458" TargetMode="External"/><Relationship Id="rId11" Type="http://schemas.openxmlformats.org/officeDocument/2006/relationships/hyperlink" Target="http://therightinsight.org/Climate-Change" TargetMode="External"/><Relationship Id="rId32" Type="http://schemas.openxmlformats.org/officeDocument/2006/relationships/hyperlink" Target="https://casf.me/systematic-temperature-error-in-the-climate-change-discussion/" TargetMode="External"/><Relationship Id="rId53" Type="http://schemas.openxmlformats.org/officeDocument/2006/relationships/hyperlink" Target="https://home.cern/about/updates/2016/10/cloud-experiment-sharpens-climate-predictions" TargetMode="External"/><Relationship Id="rId74" Type="http://schemas.openxmlformats.org/officeDocument/2006/relationships/hyperlink" Target="https://www.epa.gov/criteria-air-pollutants" TargetMode="External"/><Relationship Id="rId128" Type="http://schemas.openxmlformats.org/officeDocument/2006/relationships/hyperlink" Target="http://www.drroyspencer.com/about/" TargetMode="External"/><Relationship Id="rId149" Type="http://schemas.openxmlformats.org/officeDocument/2006/relationships/hyperlink" Target="https://www.iisd.org/pdf/2008/geg_climate_gov.pdf" TargetMode="External"/><Relationship Id="rId5" Type="http://schemas.openxmlformats.org/officeDocument/2006/relationships/settings" Target="settings.xml"/><Relationship Id="rId95" Type="http://schemas.openxmlformats.org/officeDocument/2006/relationships/hyperlink" Target="http://www.surfacestations.org/" TargetMode="External"/><Relationship Id="rId160" Type="http://schemas.openxmlformats.org/officeDocument/2006/relationships/hyperlink" Target="http://press.vatican.va/content/salastampa/it/bollettino/pubblico/2015/10/26/0824/01831.html" TargetMode="External"/><Relationship Id="rId181" Type="http://schemas.openxmlformats.org/officeDocument/2006/relationships/hyperlink" Target="http://www.eia.gov/forecasts/aeo/pdf/electricity_generation.pdf" TargetMode="External"/><Relationship Id="rId216" Type="http://schemas.openxmlformats.org/officeDocument/2006/relationships/hyperlink" Target="https://medium.com/@pullnews/what-i-learned-about-climate-change-the-science-is-not-settled-1e3ae4712ace" TargetMode="External"/><Relationship Id="rId237" Type="http://schemas.openxmlformats.org/officeDocument/2006/relationships/theme" Target="theme/theme1.xml"/><Relationship Id="rId22" Type="http://schemas.openxmlformats.org/officeDocument/2006/relationships/footer" Target="footer1.xml"/><Relationship Id="rId43" Type="http://schemas.openxmlformats.org/officeDocument/2006/relationships/hyperlink" Target="http://www.ciesin.org/docs/004-038/004-038a.html" TargetMode="External"/><Relationship Id="rId64" Type="http://schemas.openxmlformats.org/officeDocument/2006/relationships/image" Target="media/image5.png"/><Relationship Id="rId118" Type="http://schemas.openxmlformats.org/officeDocument/2006/relationships/hyperlink" Target="http://www3.epa.gov/climatechange/images/indicator_figures/precipitation-figure2-2015.png" TargetMode="External"/><Relationship Id="rId139" Type="http://schemas.openxmlformats.org/officeDocument/2006/relationships/hyperlink" Target="http://www.realclimate.org/index.php/archives/2015/06/noaa-temperature-record-updates-and-the-hiatus/" TargetMode="External"/><Relationship Id="rId80" Type="http://schemas.openxmlformats.org/officeDocument/2006/relationships/hyperlink" Target="https://www.nasa.gov/feature/goddard/2016/carbon-dioxide-fertilization-greening-earth" TargetMode="External"/><Relationship Id="rId85" Type="http://schemas.openxmlformats.org/officeDocument/2006/relationships/hyperlink" Target="https://www.therightinsight.org/Validity-of-GAST-and-CO2-Endangerment-Finding" TargetMode="External"/><Relationship Id="rId150" Type="http://schemas.openxmlformats.org/officeDocument/2006/relationships/hyperlink" Target="https://www.cfr.org/backgrounder/iraq-oil-food-scandal" TargetMode="External"/><Relationship Id="rId155" Type="http://schemas.openxmlformats.org/officeDocument/2006/relationships/hyperlink" Target="http://www.theguardian.com/environment/2015/jul/02/prince-charles-climate-change-rewire-global-economy" TargetMode="External"/><Relationship Id="rId171" Type="http://schemas.openxmlformats.org/officeDocument/2006/relationships/hyperlink" Target="https://www.boem.gov/renewable-energy/renewable-energy-program-overview" TargetMode="External"/><Relationship Id="rId176" Type="http://schemas.openxmlformats.org/officeDocument/2006/relationships/hyperlink" Target="http://www.harriswilliams.com/sites/default/files/industry_reports/final%20TD.pdf" TargetMode="External"/><Relationship Id="rId192" Type="http://schemas.openxmlformats.org/officeDocument/2006/relationships/hyperlink" Target="http://www.churchmilitant.com/news/article/vatican-speaker-on-climate-thinks-there-are-6-billion-too-many-of-us" TargetMode="External"/><Relationship Id="rId197" Type="http://schemas.openxmlformats.org/officeDocument/2006/relationships/hyperlink" Target="http://media.townhall.com/Townhall/Car/b/aria_c13626520151027120100.jpg" TargetMode="External"/><Relationship Id="rId206" Type="http://schemas.openxmlformats.org/officeDocument/2006/relationships/hyperlink" Target="https://thinkprogress.org/" TargetMode="External"/><Relationship Id="rId227" Type="http://schemas.openxmlformats.org/officeDocument/2006/relationships/hyperlink" Target="https://www.therightinsight.org/Our-Common-Future-Revisited-how-did-the-roadmap-for-the-green-juggernaut-fare-over-30-years" TargetMode="External"/><Relationship Id="rId201" Type="http://schemas.openxmlformats.org/officeDocument/2006/relationships/hyperlink" Target="http://www.drroyspencer.com/" TargetMode="External"/><Relationship Id="rId222" Type="http://schemas.openxmlformats.org/officeDocument/2006/relationships/hyperlink" Target="http://therightinsight.org/At-What-Cost-Examining-The-Social-Cost-Of-Carbon" TargetMode="Externa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s://rmets.onlinelibrary.wiley.com/doi/full/10.1002/joc.5458" TargetMode="External"/><Relationship Id="rId59" Type="http://schemas.openxmlformats.org/officeDocument/2006/relationships/image" Target="media/image4.png"/><Relationship Id="rId103" Type="http://schemas.openxmlformats.org/officeDocument/2006/relationships/hyperlink" Target="https://journals.ametsoc.org/doi/10.1175/1520-0426%282004%29021%3C1025%3ASAEEIA%3E2.0.CO%3B2" TargetMode="External"/><Relationship Id="rId108" Type="http://schemas.openxmlformats.org/officeDocument/2006/relationships/hyperlink" Target="http://www.drroyspencer.com/latest-global-temperatures/" TargetMode="External"/><Relationship Id="rId124" Type="http://schemas.openxmlformats.org/officeDocument/2006/relationships/hyperlink" Target="http://www.columbia.edu/~jeh1/" TargetMode="External"/><Relationship Id="rId129" Type="http://schemas.openxmlformats.org/officeDocument/2006/relationships/hyperlink" Target="http://www.drroyspencer.com/2014/02/95-of-climate-models-agree-the-observations-must-be-wrong/" TargetMode="External"/><Relationship Id="rId54" Type="http://schemas.openxmlformats.org/officeDocument/2006/relationships/hyperlink" Target="https://abruptearthchanges.com/2018/01/14/climate-change-grand-solar-minimum-and-cosmic-rays/" TargetMode="External"/><Relationship Id="rId70" Type="http://schemas.openxmlformats.org/officeDocument/2006/relationships/hyperlink" Target="http://www.cgd.ucar.edu/cas/catalog/climind/AMO.html" TargetMode="External"/><Relationship Id="rId75" Type="http://schemas.openxmlformats.org/officeDocument/2006/relationships/hyperlink" Target="https://www.therightinsight.org/Cost-Benefit-Analysis-in-the-Regulatory-Process" TargetMode="External"/><Relationship Id="rId91" Type="http://schemas.openxmlformats.org/officeDocument/2006/relationships/hyperlink" Target="http://i1.wp.com/www.powerlineblog.com/ed-assets/2015/10/Global-2-copy.jpg?resize=580%2C326" TargetMode="External"/><Relationship Id="rId96" Type="http://schemas.openxmlformats.org/officeDocument/2006/relationships/hyperlink" Target="http://www.britannica.com/science/law-of-large-numbers" TargetMode="External"/><Relationship Id="rId140" Type="http://schemas.openxmlformats.org/officeDocument/2006/relationships/hyperlink" Target="https://judithcurry.com/2017/02/04/climate-scientists-versus-climate-data/" TargetMode="External"/><Relationship Id="rId145" Type="http://schemas.openxmlformats.org/officeDocument/2006/relationships/hyperlink" Target="http://www.brainyquote.com/quotes/authors/h/h_l_mencken.html" TargetMode="External"/><Relationship Id="rId161" Type="http://schemas.openxmlformats.org/officeDocument/2006/relationships/hyperlink" Target="https://www.therightinsight.org/Climate-Change-Perversion" TargetMode="External"/><Relationship Id="rId166" Type="http://schemas.openxmlformats.org/officeDocument/2006/relationships/hyperlink" Target="http://www.worldbank.org/en/news/feature/2012/03/23/india-hydropower-development" TargetMode="External"/><Relationship Id="rId182" Type="http://schemas.openxmlformats.org/officeDocument/2006/relationships/hyperlink" Target="https://www.strata.org/reliability-of-renewable-energy/" TargetMode="External"/><Relationship Id="rId187" Type="http://schemas.openxmlformats.org/officeDocument/2006/relationships/hyperlink" Target="http://www.theguardian.com/world/2015/jun/08/g7-leaders-agree-phase-out-fossil-fuel-use-end-of-century" TargetMode="External"/><Relationship Id="rId217" Type="http://schemas.openxmlformats.org/officeDocument/2006/relationships/hyperlink" Target="http://www.scmsa.eu/archives/SCM_RC_2015_08_24_EN.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ncei.noaa.gov/" TargetMode="External"/><Relationship Id="rId233" Type="http://schemas.openxmlformats.org/officeDocument/2006/relationships/hyperlink" Target="https://science.house.gov/legislation/hearings/full-committee-hearing-climate-science-assumptions-policy-implications-and" TargetMode="External"/><Relationship Id="rId238" Type="http://schemas.microsoft.com/office/2011/relationships/people" Target="people.xm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s://solarscience.msfc.nasa.gov/SunspotCycle.shtml" TargetMode="External"/><Relationship Id="rId114" Type="http://schemas.openxmlformats.org/officeDocument/2006/relationships/hyperlink" Target="https://wattsupwiththat.com/2017/02/19/how-imminent-is-the-uah-pause-now-includes-some-january-data/" TargetMode="External"/><Relationship Id="rId119" Type="http://schemas.openxmlformats.org/officeDocument/2006/relationships/hyperlink" Target="http://www.nhc.noaa.gov/aboutsshws.php" TargetMode="External"/><Relationship Id="rId44" Type="http://schemas.openxmlformats.org/officeDocument/2006/relationships/hyperlink" Target="https://www.carbonbrief.org/explainer-the-legal-form-of-the-paris-climate-agreement" TargetMode="External"/><Relationship Id="rId60" Type="http://schemas.openxmlformats.org/officeDocument/2006/relationships/hyperlink" Target="http://webster.eas.gatech.edu/Papers/albedo2015.pdf" TargetMode="External"/><Relationship Id="rId65" Type="http://schemas.openxmlformats.org/officeDocument/2006/relationships/hyperlink" Target="http://physicsworld.com/cws/article/news/2013/sep/09/physicists-claim-further-evidence-of-link-between-cosmic-rays-and-cloud-formation" TargetMode="External"/><Relationship Id="rId81" Type="http://schemas.openxmlformats.org/officeDocument/2006/relationships/hyperlink" Target="https://www.ipcc.ch" TargetMode="External"/><Relationship Id="rId86" Type="http://schemas.openxmlformats.org/officeDocument/2006/relationships/hyperlink" Target="http://climatechangereconsidered.org/nipcc-scientists/" TargetMode="External"/><Relationship Id="rId130" Type="http://schemas.openxmlformats.org/officeDocument/2006/relationships/hyperlink" Target="https://www.therightinsight.org/Who-Stole-My-Warming-Problems-With-the-Models" TargetMode="External"/><Relationship Id="rId135" Type="http://schemas.openxmlformats.org/officeDocument/2006/relationships/image" Target="media/image8.png"/><Relationship Id="rId151" Type="http://schemas.openxmlformats.org/officeDocument/2006/relationships/hyperlink" Target="https://www.therightinsight.org/The-Ongoing-War-on-Climate-Skeptics" TargetMode="External"/><Relationship Id="rId156" Type="http://schemas.openxmlformats.org/officeDocument/2006/relationships/hyperlink" Target="https://www.thenewamerican.com/tech/environment/item/32883-prince-charles-sets-yet-another-climate-change-tipping-point" TargetMode="External"/><Relationship Id="rId177" Type="http://schemas.openxmlformats.org/officeDocument/2006/relationships/hyperlink" Target="http://energy.gov/science-innovation/energy-efficiency" TargetMode="External"/><Relationship Id="rId198" Type="http://schemas.openxmlformats.org/officeDocument/2006/relationships/hyperlink" Target="https://www.therightinsight.org/Climate-Change-Commune-ification" TargetMode="External"/><Relationship Id="rId172" Type="http://schemas.openxmlformats.org/officeDocument/2006/relationships/hyperlink" Target="https://www.makai.com/ocean-thermal-energy-conversion/" TargetMode="External"/><Relationship Id="rId193" Type="http://schemas.openxmlformats.org/officeDocument/2006/relationships/hyperlink" Target="http://beforeitsnews.com/opinion-conservative/2015/03/u-n-climate-chief-admits-goal-is-world-wide-redistribution-of-wealth-2980054.html" TargetMode="External"/><Relationship Id="rId202" Type="http://schemas.openxmlformats.org/officeDocument/2006/relationships/hyperlink" Target="https://www.desmogblog.com/" TargetMode="External"/><Relationship Id="rId207" Type="http://schemas.openxmlformats.org/officeDocument/2006/relationships/hyperlink" Target="http://surfacestations.org/" TargetMode="External"/><Relationship Id="rId223" Type="http://schemas.openxmlformats.org/officeDocument/2006/relationships/hyperlink" Target="http://therightinsight.org/A-Guide-to-Understanding-Global-Temperature-Data" TargetMode="External"/><Relationship Id="rId228" Type="http://schemas.openxmlformats.org/officeDocument/2006/relationships/hyperlink" Target="https://www.texaspolicy.com/library/doclib/FFP-Global-Temperature-booklet-July-2016-PDF.pdf" TargetMode="Externa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journals.ametsoc.org/doi/abs/10.1175/JCLI-D-16-0333.1" TargetMode="External"/><Relationship Id="rId109" Type="http://schemas.openxmlformats.org/officeDocument/2006/relationships/hyperlink" Target="http://www.remss.com/research/climate" TargetMode="External"/><Relationship Id="rId34" Type="http://schemas.openxmlformats.org/officeDocument/2006/relationships/hyperlink" Target="http://www.noaa.gov/satellites.html" TargetMode="External"/><Relationship Id="rId50" Type="http://schemas.openxmlformats.org/officeDocument/2006/relationships/hyperlink" Target="http://wattsupwiththat.com/2011/06/14/the-major-aas-solar-announcement-suns-fading-spots-signal-big-drop-in-solar-activity/" TargetMode="External"/><Relationship Id="rId55" Type="http://schemas.openxmlformats.org/officeDocument/2006/relationships/hyperlink" Target="http://www.indiana.edu/~geol105/images/gaia_chapter_4/milankovitch.htm" TargetMode="External"/><Relationship Id="rId76" Type="http://schemas.openxmlformats.org/officeDocument/2006/relationships/hyperlink" Target="http://wattsupwiththat.com/2015/10/18/weekly-climate-and-energy-news-roundup-201/" TargetMode="External"/><Relationship Id="rId97" Type="http://schemas.openxmlformats.org/officeDocument/2006/relationships/hyperlink" Target="http://piercecollegeweather.com/instruments/instrument-shelter/" TargetMode="External"/><Relationship Id="rId104" Type="http://schemas.openxmlformats.org/officeDocument/2006/relationships/hyperlink" Target="https://ams.confex.com/ams/pdfpapers/91613.pdf" TargetMode="External"/><Relationship Id="rId120" Type="http://schemas.openxmlformats.org/officeDocument/2006/relationships/hyperlink" Target="http://www.outlook.noaa.gov/tornadoes/fujita.htm" TargetMode="External"/><Relationship Id="rId125" Type="http://schemas.openxmlformats.org/officeDocument/2006/relationships/hyperlink" Target="https://stevengoddard.wordpress.com/2012/07/12/1988-james-hansen-and-tim-wirth-sabotaged-the-air-conditioning-in-congress/" TargetMode="External"/><Relationship Id="rId141" Type="http://schemas.openxmlformats.org/officeDocument/2006/relationships/hyperlink" Target="http://wmbriggs.com/public/Monckton.et.al.pdf" TargetMode="External"/><Relationship Id="rId146" Type="http://schemas.openxmlformats.org/officeDocument/2006/relationships/hyperlink" Target="https://www.therightinsight.org/Oxymoron-Alert-Carbon-Taxes" TargetMode="External"/><Relationship Id="rId167" Type="http://schemas.openxmlformats.org/officeDocument/2006/relationships/hyperlink" Target="https://www.energy.gov/eere/solar/articles/power-tower-system-concentrating-solar-power-basics" TargetMode="External"/><Relationship Id="rId188" Type="http://schemas.openxmlformats.org/officeDocument/2006/relationships/hyperlink" Target="http://www.theguardian.com/world/2015/oct/26/catholic-church-un-agree-climate-change-goals" TargetMode="External"/><Relationship Id="rId7" Type="http://schemas.openxmlformats.org/officeDocument/2006/relationships/footnotes" Target="footnotes.xml"/><Relationship Id="rId71" Type="http://schemas.openxmlformats.org/officeDocument/2006/relationships/hyperlink" Target="http://earthguide.ucsd.edu/virtualmuseum/climatechange1/10_5.shtml" TargetMode="External"/><Relationship Id="rId92" Type="http://schemas.openxmlformats.org/officeDocument/2006/relationships/hyperlink" Target="https://www.therightinsight.org/Ignorance-or-Duplicity-Average-Global-Temperature" TargetMode="External"/><Relationship Id="rId162" Type="http://schemas.openxmlformats.org/officeDocument/2006/relationships/hyperlink" Target="https://web.stanford.edu/group/efmh/jacobson/Articles/I/JDEnPolicyPt1.pdf" TargetMode="External"/><Relationship Id="rId183" Type="http://schemas.openxmlformats.org/officeDocument/2006/relationships/hyperlink" Target="https://rutgersconsumersociety.wordpress.com/2012/10/25/the-suburban-life-the-dream/" TargetMode="External"/><Relationship Id="rId213" Type="http://schemas.openxmlformats.org/officeDocument/2006/relationships/hyperlink" Target="http://www.climate4you.com/" TargetMode="External"/><Relationship Id="rId218" Type="http://schemas.openxmlformats.org/officeDocument/2006/relationships/hyperlink" Target="http://onlinelibrary.wiley.com/doi/10.1111/1758-5899.12295/pdf" TargetMode="External"/><Relationship Id="rId234" Type="http://schemas.openxmlformats.org/officeDocument/2006/relationships/hyperlink" Target="https://www.therightinsight.org/Can-Climate-Models-Predict-Climate-Change" TargetMode="Externa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www.indiana.edu/~geol105/images/gaia_chapter_4/milankovitch.htm" TargetMode="External"/><Relationship Id="rId40" Type="http://schemas.openxmlformats.org/officeDocument/2006/relationships/hyperlink" Target="http://www.copenhagenconsensus.com/books/nobel-laureates-guide-smartest-targets-world" TargetMode="External"/><Relationship Id="rId45" Type="http://schemas.openxmlformats.org/officeDocument/2006/relationships/hyperlink" Target="https://www.cfr.org/backgrounder/iraq-oil-food-scandal" TargetMode="External"/><Relationship Id="rId66" Type="http://schemas.openxmlformats.org/officeDocument/2006/relationships/hyperlink" Target="https://home.cern/about/updates/2016/10/cloud-experiment-sharpens-climate-predictions" TargetMode="External"/><Relationship Id="rId87" Type="http://schemas.openxmlformats.org/officeDocument/2006/relationships/hyperlink" Target="http://climatechangereconsidered.org/" TargetMode="External"/><Relationship Id="rId110" Type="http://schemas.openxmlformats.org/officeDocument/2006/relationships/hyperlink" Target="https://www.ncdc.noaa.gov/paleo/primer_proxy.html" TargetMode="External"/><Relationship Id="rId115" Type="http://schemas.openxmlformats.org/officeDocument/2006/relationships/hyperlink" Target="https://www.usgs.gov/science/mission-areas/climate-and-land-use-change" TargetMode="External"/><Relationship Id="rId131" Type="http://schemas.openxmlformats.org/officeDocument/2006/relationships/hyperlink" Target="http://www-eaps.mit.edu/faculty/lindzen.htm" TargetMode="External"/><Relationship Id="rId136" Type="http://schemas.openxmlformats.org/officeDocument/2006/relationships/hyperlink" Target="http://www.ipcc-data.org/sim/gcm_monthly/AR5/" TargetMode="External"/><Relationship Id="rId157" Type="http://schemas.openxmlformats.org/officeDocument/2006/relationships/hyperlink" Target="http://fore.yale.edu/climate-change/statements-from-world-religions/" TargetMode="External"/><Relationship Id="rId178" Type="http://schemas.openxmlformats.org/officeDocument/2006/relationships/hyperlink" Target="http://www.nhtsa.gov/fuel-economy" TargetMode="External"/><Relationship Id="rId61" Type="http://schemas.openxmlformats.org/officeDocument/2006/relationships/hyperlink" Target="http://judithcurry.com/2015/03/10/the-albedo-of-earth/" TargetMode="External"/><Relationship Id="rId82" Type="http://schemas.openxmlformats.org/officeDocument/2006/relationships/image" Target="media/image6.png"/><Relationship Id="rId152" Type="http://schemas.openxmlformats.org/officeDocument/2006/relationships/hyperlink" Target="https://www.therightinsight.org/Climate_Deniers" TargetMode="External"/><Relationship Id="rId173" Type="http://schemas.openxmlformats.org/officeDocument/2006/relationships/hyperlink" Target="https://www.scientificamerican.com/article/hawaii-first-to-harness-deep-ocean-temperatures-for-power/" TargetMode="External"/><Relationship Id="rId194" Type="http://schemas.openxmlformats.org/officeDocument/2006/relationships/hyperlink" Target="http://www.nationalreview.com/planet-gore/253552/ipcc-climate-policy-redistributing-worlds-wealth-greg-pollowitz" TargetMode="External"/><Relationship Id="rId199" Type="http://schemas.openxmlformats.org/officeDocument/2006/relationships/hyperlink" Target="https://climateaudit.org/" TargetMode="External"/><Relationship Id="rId203" Type="http://schemas.openxmlformats.org/officeDocument/2006/relationships/hyperlink" Target="https://judithcurry.com/" TargetMode="External"/><Relationship Id="rId208" Type="http://schemas.openxmlformats.org/officeDocument/2006/relationships/hyperlink" Target="https://www.epa.gov/" TargetMode="External"/><Relationship Id="rId229" Type="http://schemas.openxmlformats.org/officeDocument/2006/relationships/hyperlink" Target="https://wattsupwiththat.files.wordpress.com/2018/02/ssrn-id3130131.pdf" TargetMode="External"/><Relationship Id="rId19" Type="http://schemas.openxmlformats.org/officeDocument/2006/relationships/image" Target="media/image1.jpg"/><Relationship Id="rId224" Type="http://schemas.openxmlformats.org/officeDocument/2006/relationships/hyperlink" Target="https://cei.org/content/stoking-climate-action" TargetMode="External"/><Relationship Id="rId14" Type="http://schemas.openxmlformats.org/officeDocument/2006/relationships/hyperlink" Target="http://therightinsight.org/Ken-Malloy" TargetMode="External"/><Relationship Id="rId30" Type="http://schemas.openxmlformats.org/officeDocument/2006/relationships/hyperlink" Target="https://www.ncdc.noaa.gov/monitoring-references/faq/anomalies.php" TargetMode="External"/><Relationship Id="rId35" Type="http://schemas.openxmlformats.org/officeDocument/2006/relationships/hyperlink" Target="https://judithcurry.com/2018/12/11/climate-sensitivity-to-cumulative-carbon-emissions/" TargetMode="External"/><Relationship Id="rId56" Type="http://schemas.openxmlformats.org/officeDocument/2006/relationships/hyperlink" Target="https://www.youtube.com/watch?v=DCdhJ0nCWvY" TargetMode="External"/><Relationship Id="rId77" Type="http://schemas.openxmlformats.org/officeDocument/2006/relationships/hyperlink" Target="http://www.thegwpf.org/content/uploads/2015/10/benefits1.pdf" TargetMode="External"/><Relationship Id="rId100" Type="http://schemas.openxmlformats.org/officeDocument/2006/relationships/hyperlink" Target="https://www.ncdc.noaa.gov/data-access/land-based-station-data/land-based-datasets/automated-weather-observing-system-awos" TargetMode="External"/><Relationship Id="rId105" Type="http://schemas.openxmlformats.org/officeDocument/2006/relationships/hyperlink" Target="https://www.ncdc.noaa.gov/data-access/land-based-station-data/land-based-datasets/us-climate-reference-network-uscrn" TargetMode="External"/><Relationship Id="rId126" Type="http://schemas.openxmlformats.org/officeDocument/2006/relationships/hyperlink" Target="http://climateaudit.org/2008/01/16/thoughts-on-hansen-et-al-1988/" TargetMode="External"/><Relationship Id="rId147" Type="http://schemas.openxmlformats.org/officeDocument/2006/relationships/hyperlink" Target="https://www.congress.gov/bill/116th-congress/house-resolution/109/text" TargetMode="External"/><Relationship Id="rId168" Type="http://schemas.openxmlformats.org/officeDocument/2006/relationships/hyperlink" Target="https://en.wikipedia.org/wiki/Wind_farm" TargetMode="External"/><Relationship Id="rId8" Type="http://schemas.openxmlformats.org/officeDocument/2006/relationships/endnotes" Target="endnotes.xml"/><Relationship Id="rId51" Type="http://schemas.openxmlformats.org/officeDocument/2006/relationships/hyperlink" Target="http://globalwarmingsolved.com/data_files/SCC2015_preprint.pdf" TargetMode="External"/><Relationship Id="rId72" Type="http://schemas.openxmlformats.org/officeDocument/2006/relationships/hyperlink" Target="https://www.therightinsight.org/Urban-Heat-Island-Effect" TargetMode="External"/><Relationship Id="rId93" Type="http://schemas.openxmlformats.org/officeDocument/2006/relationships/image" Target="media/image7.jpeg"/><Relationship Id="rId98" Type="http://schemas.openxmlformats.org/officeDocument/2006/relationships/hyperlink" Target="https://ams.confex.com/ams/pdfpapers/91613.pdf" TargetMode="External"/><Relationship Id="rId121" Type="http://schemas.openxmlformats.org/officeDocument/2006/relationships/hyperlink" Target="http://www.colderside.com/Colderside/Sea_Level_&amp;_CO2.html" TargetMode="External"/><Relationship Id="rId142" Type="http://schemas.openxmlformats.org/officeDocument/2006/relationships/hyperlink" Target="http://www.realskeptic.com/2015/06/02/moncktons-fundamentally-flawed-simple-climate-model/" TargetMode="External"/><Relationship Id="rId163" Type="http://schemas.openxmlformats.org/officeDocument/2006/relationships/hyperlink" Target="https://www.therightinsight.org/Green-New-Deal-Deadweight-Loss" TargetMode="External"/><Relationship Id="rId184" Type="http://schemas.openxmlformats.org/officeDocument/2006/relationships/hyperlink" Target="http://www.reuters.com/article/2015/05/26/us-climate-change-carbon-trfn-idUSKBN0OB1YL20150526" TargetMode="External"/><Relationship Id="rId189" Type="http://schemas.openxmlformats.org/officeDocument/2006/relationships/hyperlink" Target="http://www.un.org/youthenvoy/2013/09/fao-food-and-agriculture-organization-of-the-united-nations/" TargetMode="External"/><Relationship Id="rId219" Type="http://schemas.openxmlformats.org/officeDocument/2006/relationships/hyperlink" Target="http://climatechangereconsidered.org" TargetMode="External"/><Relationship Id="rId3" Type="http://schemas.openxmlformats.org/officeDocument/2006/relationships/styles" Target="styles.xml"/><Relationship Id="rId214" Type="http://schemas.openxmlformats.org/officeDocument/2006/relationships/hyperlink" Target="https://www.giss.nasa.gov/" TargetMode="External"/><Relationship Id="rId230" Type="http://schemas.openxmlformats.org/officeDocument/2006/relationships/hyperlink" Target="https://wattsupwiththat.files.wordpress.com/2018/03/morano-pig-climate-change-bonus-chapter.pdf" TargetMode="External"/><Relationship Id="rId235" Type="http://schemas.openxmlformats.org/officeDocument/2006/relationships/image" Target="media/image9.jpeg"/><Relationship Id="rId25" Type="http://schemas.openxmlformats.org/officeDocument/2006/relationships/hyperlink" Target="https://nsidc.org/cryosphere/seaice/processes/albedo.html" TargetMode="External"/><Relationship Id="rId46" Type="http://schemas.openxmlformats.org/officeDocument/2006/relationships/hyperlink" Target="http://www.scmsa.eu/archives/SCM_RC_2015_08_24_EN.pdf" TargetMode="External"/><Relationship Id="rId67" Type="http://schemas.openxmlformats.org/officeDocument/2006/relationships/hyperlink" Target="https://www.ncdc.noaa.gov/teleconnections/pdo/" TargetMode="External"/><Relationship Id="rId116" Type="http://schemas.openxmlformats.org/officeDocument/2006/relationships/hyperlink" Target="https://www.therightinsight.org/Urban-Heat-Island-Effect" TargetMode="External"/><Relationship Id="rId137" Type="http://schemas.openxmlformats.org/officeDocument/2006/relationships/hyperlink" Target="http://www.co2web.info/NIPCC-Final_080303.pdf" TargetMode="External"/><Relationship Id="rId158" Type="http://schemas.openxmlformats.org/officeDocument/2006/relationships/hyperlink" Target="http://w2.vatican.va/content/francesco/en/encyclicals/documents/papa-francesco_20150524_enciclica-laudato-si.html" TargetMode="External"/><Relationship Id="rId20" Type="http://schemas.openxmlformats.org/officeDocument/2006/relationships/image" Target="media/image2.jpeg"/><Relationship Id="rId41" Type="http://schemas.openxmlformats.org/officeDocument/2006/relationships/hyperlink" Target="https://unfccc.int/process/bodies/funds-and-financial-entities/green-climate-fund" TargetMode="External"/><Relationship Id="rId62" Type="http://schemas.openxmlformats.org/officeDocument/2006/relationships/hyperlink" Target="https://earthobservatory.nasa.gov/Features/RemoteSensing/remote_04.php" TargetMode="External"/><Relationship Id="rId83" Type="http://schemas.openxmlformats.org/officeDocument/2006/relationships/hyperlink" Target="https://unfccc.int/resource/docs/convkp/conveng.pdf" TargetMode="External"/><Relationship Id="rId88" Type="http://schemas.openxmlformats.org/officeDocument/2006/relationships/hyperlink" Target="http://www.realclearpolitics.com/articles/2009/11/24/the_fix_is_in_99280.html" TargetMode="External"/><Relationship Id="rId111" Type="http://schemas.openxmlformats.org/officeDocument/2006/relationships/hyperlink" Target="https://www.therightinsight.org/Hottest-Year-Evah" TargetMode="External"/><Relationship Id="rId132" Type="http://schemas.openxmlformats.org/officeDocument/2006/relationships/hyperlink" Target="http://globalwarmingsolved.com/data_files/SCC2015_preprint.pdf" TargetMode="External"/><Relationship Id="rId153" Type="http://schemas.openxmlformats.org/officeDocument/2006/relationships/hyperlink" Target="https://www.goodreads.com/author/show/2056.Thomas_Sowell" TargetMode="External"/><Relationship Id="rId174" Type="http://schemas.openxmlformats.org/officeDocument/2006/relationships/hyperlink" Target="http://www.altenergy.org/renewables/biomass.html" TargetMode="External"/><Relationship Id="rId179" Type="http://schemas.openxmlformats.org/officeDocument/2006/relationships/hyperlink" Target="http://www.inscc.utah.edu/~tgarrett/Economics/Jevons_Paradox.html" TargetMode="External"/><Relationship Id="rId195" Type="http://schemas.openxmlformats.org/officeDocument/2006/relationships/hyperlink" Target="http://www.un.org/en/development/desa/policy/untaskteam_undf/thinkpieces/24_thinkpiece_global_governance.pdf" TargetMode="External"/><Relationship Id="rId209" Type="http://schemas.openxmlformats.org/officeDocument/2006/relationships/hyperlink" Target="https://climatechangedispatch.com/" TargetMode="External"/><Relationship Id="rId190" Type="http://schemas.openxmlformats.org/officeDocument/2006/relationships/hyperlink" Target="http://www.theguardian.com/environment/2014/dec/03/eating-less-meat-curb-climate-change" TargetMode="External"/><Relationship Id="rId204" Type="http://schemas.openxmlformats.org/officeDocument/2006/relationships/hyperlink" Target="https://skepticalscience.com/" TargetMode="External"/><Relationship Id="rId220" Type="http://schemas.openxmlformats.org/officeDocument/2006/relationships/hyperlink" Target="http://www.epw.senate.gov/public/_cache/files/a6df9665-e8c8-4b0f-a550-07669df48b15/71813hearingwitnesstestimonypielke.pdf" TargetMode="External"/><Relationship Id="rId225" Type="http://schemas.openxmlformats.org/officeDocument/2006/relationships/hyperlink" Target="http://www.drroyspencer.com/my-global-warming-skepticism-for-dummies/" TargetMode="External"/><Relationship Id="rId15" Type="http://schemas.openxmlformats.org/officeDocument/2006/relationships/hyperlink" Target="http://therightinsight.org/Energy-Policy" TargetMode="External"/><Relationship Id="rId36" Type="http://schemas.openxmlformats.org/officeDocument/2006/relationships/hyperlink" Target="http://therightinsight.org/Climate-Models-for-the-Layman" TargetMode="External"/><Relationship Id="rId57" Type="http://schemas.openxmlformats.org/officeDocument/2006/relationships/hyperlink" Target="http://ossfoundation.us/projects/environment/global-warming/natural-cycle" TargetMode="External"/><Relationship Id="rId106" Type="http://schemas.openxmlformats.org/officeDocument/2006/relationships/hyperlink" Target="http://www.drroyspencer.com/2012/08/spurious-warmth-in-noaas-ushcn-from-comparison-to-uscrn/" TargetMode="External"/><Relationship Id="rId127" Type="http://schemas.openxmlformats.org/officeDocument/2006/relationships/hyperlink" Target="https://www.therightinsight.org/Hansen-Revisited-Were-the-Climate-Models-Right" TargetMode="External"/><Relationship Id="rId10" Type="http://schemas.openxmlformats.org/officeDocument/2006/relationships/hyperlink" Target="http://therightinsight.org/Energy-Policy" TargetMode="External"/><Relationship Id="rId31" Type="http://schemas.openxmlformats.org/officeDocument/2006/relationships/hyperlink" Target="http://www-eaps.mit.edu/faculty/lindzen/cooglobwrm.pdf" TargetMode="External"/><Relationship Id="rId52" Type="http://schemas.openxmlformats.org/officeDocument/2006/relationships/hyperlink" Target="https://home.cern/about" TargetMode="External"/><Relationship Id="rId73" Type="http://schemas.openxmlformats.org/officeDocument/2006/relationships/hyperlink" Target="http://www.drroyspencer.com/2018/02/warming-to-2100-a-lukewarmer-scenario/" TargetMode="External"/><Relationship Id="rId78" Type="http://schemas.openxmlformats.org/officeDocument/2006/relationships/hyperlink" Target="http://wattsupwiththat.com/2015/10/16/hawkesbury-river-study-co2-improves-tree-growth-drought-tolerance/" TargetMode="External"/><Relationship Id="rId94" Type="http://schemas.openxmlformats.org/officeDocument/2006/relationships/hyperlink" Target="https://www.therightinsight.org/Temperature-Adjustments-ad-Infinitum" TargetMode="External"/><Relationship Id="rId99" Type="http://schemas.openxmlformats.org/officeDocument/2006/relationships/hyperlink" Target="https://www.ncdc.noaa.gov/data-access/land-based-station-data/land-based-datasets/automated-surface-observing-system-asos" TargetMode="External"/><Relationship Id="rId101" Type="http://schemas.openxmlformats.org/officeDocument/2006/relationships/hyperlink" Target="http://climateaudit.org/2007/12/27/weathering-and-thermometer-shelters/" TargetMode="External"/><Relationship Id="rId122" Type="http://schemas.openxmlformats.org/officeDocument/2006/relationships/hyperlink" Target="https://www.therightinsight.org/Sea-Level-Change" TargetMode="External"/><Relationship Id="rId143" Type="http://schemas.openxmlformats.org/officeDocument/2006/relationships/hyperlink" Target="https://www.masterresource.org/debate-issues/cooling-climate-models/" TargetMode="External"/><Relationship Id="rId148" Type="http://schemas.openxmlformats.org/officeDocument/2006/relationships/hyperlink" Target="https://www.therightinsight.org/Green-New-Deal-Summary" TargetMode="External"/><Relationship Id="rId164" Type="http://schemas.openxmlformats.org/officeDocument/2006/relationships/hyperlink" Target="https://en.wikipedia.org/wiki/Renewable_energy" TargetMode="External"/><Relationship Id="rId169" Type="http://schemas.openxmlformats.org/officeDocument/2006/relationships/hyperlink" Target="https://www.economist.com/business/2014/08/16/hot-rocks" TargetMode="External"/><Relationship Id="rId185" Type="http://schemas.openxmlformats.org/officeDocument/2006/relationships/hyperlink" Target="https://www.ipcc.ch/pdf/assessment-report/ar5/wg3/ipcc_wg3_ar5_full.pdf"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s://en.wikipedia.org/wiki/Energy_conservation" TargetMode="External"/><Relationship Id="rId210" Type="http://schemas.openxmlformats.org/officeDocument/2006/relationships/hyperlink" Target="https://www.climate.gov/" TargetMode="External"/><Relationship Id="rId215" Type="http://schemas.openxmlformats.org/officeDocument/2006/relationships/hyperlink" Target="https://bobtisdale.files.wordpress.com/2015/11/tisdale-on-global-warming-and-the-illusion-of-control-part-1.pdf" TargetMode="External"/><Relationship Id="rId236" Type="http://schemas.openxmlformats.org/officeDocument/2006/relationships/fontTable" Target="fontTable.xml"/><Relationship Id="rId26" Type="http://schemas.openxmlformats.org/officeDocument/2006/relationships/hyperlink" Target="http://coolcosmos.ipac.caltech.edu/ask/63-What-are-the-highest-and-lowest-temperatures-on-Earth-" TargetMode="External"/><Relationship Id="rId231" Type="http://schemas.openxmlformats.org/officeDocument/2006/relationships/hyperlink" Target="https://thsresearch.files.wordpress.com/2017/05/ef-gast-data-research-report-062717.pdf" TargetMode="External"/><Relationship Id="rId47" Type="http://schemas.openxmlformats.org/officeDocument/2006/relationships/hyperlink" Target="http://www.wmo.int/pages/prog/wcp/ccl/faqs.php" TargetMode="External"/><Relationship Id="rId68" Type="http://schemas.openxmlformats.org/officeDocument/2006/relationships/hyperlink" Target="https://www.climate.gov/enso" TargetMode="External"/><Relationship Id="rId89" Type="http://schemas.openxmlformats.org/officeDocument/2006/relationships/hyperlink" Target="http://co2now.org/Current-CO2/CO2-Now/global-carbon-emissions.html" TargetMode="External"/><Relationship Id="rId112" Type="http://schemas.openxmlformats.org/officeDocument/2006/relationships/hyperlink" Target="http://therightinsight.org/Hottest-Year-Time-Again" TargetMode="External"/><Relationship Id="rId133" Type="http://schemas.openxmlformats.org/officeDocument/2006/relationships/hyperlink" Target="http://www.cato.org/people/patrick-michaels" TargetMode="External"/><Relationship Id="rId154" Type="http://schemas.openxmlformats.org/officeDocument/2006/relationships/hyperlink" Target="http://theweek.com/articles/584216/why-climate-justice-india-west-each-others-throats" TargetMode="External"/><Relationship Id="rId175" Type="http://schemas.openxmlformats.org/officeDocument/2006/relationships/hyperlink" Target="https://en.wikipedia.org/wiki/Nuclear_power" TargetMode="External"/><Relationship Id="rId196" Type="http://schemas.openxmlformats.org/officeDocument/2006/relationships/hyperlink" Target="http://www.forbes.com/sites/jeffmcmahon/2012/03/17/scientists-call-for-stronger-global-governance-to-address-climate-change/" TargetMode="External"/><Relationship Id="rId200" Type="http://schemas.openxmlformats.org/officeDocument/2006/relationships/hyperlink" Target="http://www.realclimate.org/" TargetMode="External"/><Relationship Id="rId16" Type="http://schemas.openxmlformats.org/officeDocument/2006/relationships/hyperlink" Target="http://therightinsight.org/Climate-Change" TargetMode="External"/><Relationship Id="rId221" Type="http://schemas.openxmlformats.org/officeDocument/2006/relationships/hyperlink" Target="http://therightinsight.org/Climate-Models-for-the-Layman" TargetMode="External"/><Relationship Id="rId37" Type="http://schemas.openxmlformats.org/officeDocument/2006/relationships/hyperlink" Target="http://www.drroyspencer.com/2014/02/95-of-climate-models-agree-the-observations-must-be-wrong/" TargetMode="External"/><Relationship Id="rId58" Type="http://schemas.openxmlformats.org/officeDocument/2006/relationships/hyperlink" Target="http://wattsupwiththat.com/2015/11/29/climate-and-human-civilization-over-the-last-18000-years-2/" TargetMode="External"/><Relationship Id="rId79" Type="http://schemas.openxmlformats.org/officeDocument/2006/relationships/hyperlink" Target="http://climatechangereconsidered.org/climate-change-reconsidered-ii-biological-impacts/" TargetMode="External"/><Relationship Id="rId102" Type="http://schemas.openxmlformats.org/officeDocument/2006/relationships/hyperlink" Target="http://climate.atmos.colostate.edu/pdfs/climo_rpt_96_2.pdf" TargetMode="External"/><Relationship Id="rId123" Type="http://schemas.openxmlformats.org/officeDocument/2006/relationships/hyperlink" Target="http://wattsupwiththat.com/2015/10/09/are-we-chasing-imaginary-numbers/" TargetMode="External"/><Relationship Id="rId144" Type="http://schemas.openxmlformats.org/officeDocument/2006/relationships/hyperlink" Target="http://www.drroyspencer.com/2018/02/a-1d-model-of-global-temperature-changes-1880-2017-low-climate-sensitivity-and-more/" TargetMode="External"/><Relationship Id="rId90" Type="http://schemas.openxmlformats.org/officeDocument/2006/relationships/hyperlink" Target="http://www.esrl.noaa.gov/gmd/ccgg/trends/" TargetMode="External"/><Relationship Id="rId165" Type="http://schemas.openxmlformats.org/officeDocument/2006/relationships/hyperlink" Target="https://en.wikipedia.org/wiki/List_of_largest_hydroelectric_power_stations" TargetMode="External"/><Relationship Id="rId186" Type="http://schemas.openxmlformats.org/officeDocument/2006/relationships/hyperlink" Target="http://www.worldbank.org/content/dam/Worldbank/document/Climate/dd/decarbonizing-development-report.pdf" TargetMode="External"/><Relationship Id="rId211" Type="http://schemas.openxmlformats.org/officeDocument/2006/relationships/hyperlink" Target="http://www.climatedepot.com/" TargetMode="External"/><Relationship Id="rId232" Type="http://schemas.openxmlformats.org/officeDocument/2006/relationships/hyperlink" Target="https://www.therightinsight.org/The-Costs-and-Hazards-of-Human-Caused-Global-Warming" TargetMode="External"/><Relationship Id="rId27" Type="http://schemas.openxmlformats.org/officeDocument/2006/relationships/hyperlink" Target="http://bobtisdale.files.wordpress.com/2013/06/figure-213.png" TargetMode="External"/><Relationship Id="rId48" Type="http://schemas.openxmlformats.org/officeDocument/2006/relationships/hyperlink" Target="http://quotes.yourdictionary.com/author/ursula-goodenough/" TargetMode="External"/><Relationship Id="rId69" Type="http://schemas.openxmlformats.org/officeDocument/2006/relationships/hyperlink" Target="https://bobtisdale.wordpress.com/category/2015-16-el-nino-series/" TargetMode="External"/><Relationship Id="rId113" Type="http://schemas.openxmlformats.org/officeDocument/2006/relationships/hyperlink" Target="http://wattsupwiththat.com/2015/10/01/is-there-evidence-of-frantic-researchers-adjusting-unsuitable-data-now-includes-july-data/" TargetMode="External"/><Relationship Id="rId134" Type="http://schemas.openxmlformats.org/officeDocument/2006/relationships/hyperlink" Target="http://notrickszone.com/2017/10/16/recent-co2-climate-sensitivity-estimates-continue-trending-towards-zer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13FC761-1582-4629-99B1-9C2BF97D2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1039</TotalTime>
  <Pages>1</Pages>
  <Words>16387</Words>
  <Characters>93412</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109580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Steve Berens</cp:lastModifiedBy>
  <cp:revision>4</cp:revision>
  <cp:lastPrinted>2020-03-30T20:47:00Z</cp:lastPrinted>
  <dcterms:created xsi:type="dcterms:W3CDTF">2020-03-30T20:46:00Z</dcterms:created>
  <dcterms:modified xsi:type="dcterms:W3CDTF">2020-03-31T14:05:00Z</dcterms:modified>
</cp:coreProperties>
</file>