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A43BF" w14:textId="77777777" w:rsidR="0038013E" w:rsidRDefault="00852320">
      <w:pPr>
        <w:pStyle w:val="Heading1"/>
        <w:spacing w:before="120"/>
        <w:rPr>
          <w:b/>
          <w:color w:val="091F50"/>
        </w:rPr>
      </w:pPr>
      <w:r>
        <w:rPr>
          <w:noProof/>
        </w:rPr>
        <mc:AlternateContent>
          <mc:Choice Requires="wps">
            <w:drawing>
              <wp:anchor distT="0" distB="0" distL="114300" distR="114300" simplePos="0" relativeHeight="251667456" behindDoc="0" locked="0" layoutInCell="1" allowOverlap="1" wp14:anchorId="0149DACA" wp14:editId="7939BB84">
                <wp:simplePos x="0" y="0"/>
                <wp:positionH relativeFrom="column">
                  <wp:posOffset>-89535</wp:posOffset>
                </wp:positionH>
                <wp:positionV relativeFrom="paragraph">
                  <wp:posOffset>-55245</wp:posOffset>
                </wp:positionV>
                <wp:extent cx="2019300"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019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F33F8" w14:textId="4CC6651C" w:rsidR="00C86704" w:rsidRPr="00852320" w:rsidRDefault="00C86704" w:rsidP="00BB5310">
                            <w:pPr>
                              <w:rPr>
                                <w:b/>
                                <w:sz w:val="24"/>
                                <w:szCs w:val="24"/>
                              </w:rPr>
                            </w:pPr>
                            <w:r>
                              <w:rPr>
                                <w:b/>
                                <w:sz w:val="24"/>
                                <w:szCs w:val="24"/>
                              </w:rPr>
                              <w:t xml:space="preserve">Updated </w:t>
                            </w:r>
                            <w:r w:rsidRPr="00C86704">
                              <w:rPr>
                                <w:b/>
                                <w:color w:val="000000" w:themeColor="text1"/>
                                <w:sz w:val="24"/>
                                <w:szCs w:val="24"/>
                              </w:rPr>
                              <w:t xml:space="preserve">September 2020 </w:t>
                            </w:r>
                            <w:r>
                              <w:rPr>
                                <w:b/>
                                <w:sz w:val="24"/>
                                <w:szCs w:val="24"/>
                              </w:rPr>
                              <w:t>202020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35pt;width:159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" filled="f" stroked="f" strokeweight=".5pt">
                <v:textbox>
                  <w:txbxContent>
                    <w:p w14:paraId="6B9F33F8" w14:textId="4CC6651C" w:rsidR="00C86704" w:rsidRPr="00852320" w:rsidRDefault="00C86704" w:rsidP="00BB5310">
                      <w:pPr>
                        <w:rPr>
                          <w:b/>
                          <w:sz w:val="24"/>
                          <w:szCs w:val="24"/>
                        </w:rPr>
                      </w:pPr>
                      <w:r>
                        <w:rPr>
                          <w:b/>
                          <w:sz w:val="24"/>
                          <w:szCs w:val="24"/>
                        </w:rPr>
                        <w:t xml:space="preserve">Updated </w:t>
                      </w:r>
                      <w:r w:rsidRPr="00C86704">
                        <w:rPr>
                          <w:b/>
                          <w:color w:val="000000" w:themeColor="text1"/>
                          <w:sz w:val="24"/>
                          <w:szCs w:val="24"/>
                        </w:rPr>
                        <w:t xml:space="preserve">September 2020 </w:t>
                      </w:r>
                      <w:r>
                        <w:rPr>
                          <w:b/>
                          <w:sz w:val="24"/>
                          <w:szCs w:val="24"/>
                        </w:rPr>
                        <w:t>202020</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0A907FB3" wp14:editId="647FB90C">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016AA26F" w14:textId="77777777" w:rsidR="00C86704" w:rsidRPr="00F94929" w:rsidRDefault="004C72B4">
                            <w:pPr>
                              <w:pStyle w:val="Heading1"/>
                              <w:jc w:val="center"/>
                              <w:rPr>
                                <w:b/>
                                <w:color w:val="091F50"/>
                                <w:sz w:val="28"/>
                                <w:szCs w:val="28"/>
                              </w:rPr>
                            </w:pPr>
                            <w:hyperlink r:id="rId9" w:history="1">
                              <w:r w:rsidR="00C86704" w:rsidRPr="00F94929">
                                <w:rPr>
                                  <w:rStyle w:val="Hyperlink"/>
                                  <w:b/>
                                  <w:color w:val="091F50"/>
                                  <w:sz w:val="28"/>
                                  <w:szCs w:val="28"/>
                                </w:rPr>
                                <w:t>TheRightInsight.org</w:t>
                              </w:r>
                            </w:hyperlink>
                          </w:p>
                          <w:p w14:paraId="72E62887" w14:textId="77777777" w:rsidR="00C86704" w:rsidRDefault="00C86704">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C86704" w:rsidRDefault="00C86704">
                            <w:pPr>
                              <w:rPr>
                                <w:color w:val="2F5897" w:themeColor="text2"/>
                              </w:rPr>
                            </w:pPr>
                          </w:p>
                          <w:p w14:paraId="601F5A0C" w14:textId="77777777" w:rsidR="00C86704" w:rsidRDefault="00C86704">
                            <w:pPr>
                              <w:rPr>
                                <w:color w:val="2F5897" w:themeColor="text2"/>
                              </w:rPr>
                            </w:pPr>
                          </w:p>
                          <w:p w14:paraId="2DCE7AE5" w14:textId="77777777" w:rsidR="00C86704" w:rsidRPr="00F94929" w:rsidRDefault="004C72B4" w:rsidP="00F94929">
                            <w:pPr>
                              <w:jc w:val="center"/>
                              <w:rPr>
                                <w:b/>
                                <w:color w:val="091F50"/>
                                <w:sz w:val="28"/>
                                <w:szCs w:val="28"/>
                              </w:rPr>
                            </w:pPr>
                            <w:hyperlink r:id="rId10" w:history="1">
                              <w:r w:rsidR="00C86704" w:rsidRPr="00F94929">
                                <w:rPr>
                                  <w:rStyle w:val="Hyperlink"/>
                                  <w:b/>
                                  <w:color w:val="091F50"/>
                                  <w:sz w:val="28"/>
                                  <w:szCs w:val="28"/>
                                </w:rPr>
                                <w:t>Energy Policy</w:t>
                              </w:r>
                            </w:hyperlink>
                          </w:p>
                          <w:p w14:paraId="654D6953" w14:textId="77777777" w:rsidR="00C86704" w:rsidRDefault="00C86704" w:rsidP="00F94929">
                            <w:pPr>
                              <w:jc w:val="center"/>
                              <w:rPr>
                                <w:b/>
                                <w:color w:val="091F50"/>
                                <w:sz w:val="28"/>
                                <w:szCs w:val="28"/>
                              </w:rPr>
                            </w:pPr>
                          </w:p>
                          <w:p w14:paraId="65CE6F97" w14:textId="77777777" w:rsidR="00C86704" w:rsidRPr="00F94929" w:rsidRDefault="004C72B4" w:rsidP="00F94929">
                            <w:pPr>
                              <w:jc w:val="center"/>
                              <w:rPr>
                                <w:b/>
                                <w:color w:val="091F50"/>
                                <w:sz w:val="28"/>
                                <w:szCs w:val="28"/>
                              </w:rPr>
                            </w:pPr>
                            <w:hyperlink r:id="rId11" w:history="1">
                              <w:r w:rsidR="00C86704" w:rsidRPr="00F94929">
                                <w:rPr>
                                  <w:rStyle w:val="Hyperlink"/>
                                  <w:b/>
                                  <w:color w:val="091F50"/>
                                  <w:sz w:val="28"/>
                                  <w:szCs w:val="28"/>
                                </w:rPr>
                                <w:t>Climate Change</w:t>
                              </w:r>
                            </w:hyperlink>
                          </w:p>
                          <w:p w14:paraId="3B9BD6E9" w14:textId="77777777" w:rsidR="00C86704" w:rsidRDefault="00C86704" w:rsidP="00F94929">
                            <w:pPr>
                              <w:jc w:val="center"/>
                              <w:rPr>
                                <w:b/>
                                <w:color w:val="091F50"/>
                                <w:sz w:val="28"/>
                                <w:szCs w:val="28"/>
                              </w:rPr>
                            </w:pPr>
                          </w:p>
                          <w:p w14:paraId="6490876D" w14:textId="77777777" w:rsidR="00C86704" w:rsidRPr="00F94929" w:rsidRDefault="004C72B4" w:rsidP="00F94929">
                            <w:pPr>
                              <w:jc w:val="center"/>
                              <w:rPr>
                                <w:b/>
                                <w:color w:val="091F50"/>
                                <w:sz w:val="28"/>
                                <w:szCs w:val="28"/>
                              </w:rPr>
                            </w:pPr>
                            <w:hyperlink r:id="rId12" w:history="1">
                              <w:r w:rsidR="00C86704" w:rsidRPr="00F94929">
                                <w:rPr>
                                  <w:rStyle w:val="Hyperlink"/>
                                  <w:b/>
                                  <w:color w:val="091F50"/>
                                  <w:sz w:val="28"/>
                                  <w:szCs w:val="28"/>
                                </w:rPr>
                                <w:t>Ethics</w:t>
                              </w:r>
                            </w:hyperlink>
                          </w:p>
                          <w:p w14:paraId="17A85830" w14:textId="77777777" w:rsidR="00C86704" w:rsidRDefault="00C86704" w:rsidP="00F94929">
                            <w:pPr>
                              <w:jc w:val="center"/>
                              <w:rPr>
                                <w:b/>
                                <w:color w:val="091F50"/>
                                <w:sz w:val="28"/>
                                <w:szCs w:val="28"/>
                              </w:rPr>
                            </w:pPr>
                          </w:p>
                          <w:p w14:paraId="304BD905" w14:textId="77777777" w:rsidR="00C86704" w:rsidRPr="00F94929" w:rsidRDefault="004C72B4" w:rsidP="00F94929">
                            <w:pPr>
                              <w:jc w:val="center"/>
                              <w:rPr>
                                <w:b/>
                                <w:color w:val="091F50"/>
                                <w:sz w:val="28"/>
                                <w:szCs w:val="28"/>
                              </w:rPr>
                            </w:pPr>
                            <w:hyperlink r:id="rId13" w:history="1">
                              <w:r w:rsidR="00C86704"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14:paraId="016AA26F" w14:textId="77777777" w:rsidR="00C86704" w:rsidRPr="00F94929" w:rsidRDefault="00C86704">
                      <w:pPr>
                        <w:pStyle w:val="Heading1"/>
                        <w:jc w:val="center"/>
                        <w:rPr>
                          <w:b/>
                          <w:color w:val="091F50"/>
                          <w:sz w:val="28"/>
                          <w:szCs w:val="28"/>
                        </w:rPr>
                      </w:pPr>
                      <w:hyperlink r:id="rId14" w:history="1">
                        <w:r w:rsidRPr="00F94929">
                          <w:rPr>
                            <w:rStyle w:val="Hyperlink"/>
                            <w:b/>
                            <w:color w:val="091F50"/>
                            <w:sz w:val="28"/>
                            <w:szCs w:val="28"/>
                          </w:rPr>
                          <w:t>TheRightInsight.org</w:t>
                        </w:r>
                      </w:hyperlink>
                    </w:p>
                    <w:p w14:paraId="72E62887" w14:textId="77777777" w:rsidR="00C86704" w:rsidRDefault="00C86704">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C86704" w:rsidRDefault="00C86704">
                      <w:pPr>
                        <w:rPr>
                          <w:color w:val="2F5897" w:themeColor="text2"/>
                        </w:rPr>
                      </w:pPr>
                    </w:p>
                    <w:p w14:paraId="601F5A0C" w14:textId="77777777" w:rsidR="00C86704" w:rsidRDefault="00C86704">
                      <w:pPr>
                        <w:rPr>
                          <w:color w:val="2F5897" w:themeColor="text2"/>
                        </w:rPr>
                      </w:pPr>
                    </w:p>
                    <w:p w14:paraId="2DCE7AE5" w14:textId="77777777" w:rsidR="00C86704" w:rsidRPr="00F94929" w:rsidRDefault="00C86704" w:rsidP="00F94929">
                      <w:pPr>
                        <w:jc w:val="center"/>
                        <w:rPr>
                          <w:b/>
                          <w:color w:val="091F50"/>
                          <w:sz w:val="28"/>
                          <w:szCs w:val="28"/>
                        </w:rPr>
                      </w:pPr>
                      <w:hyperlink r:id="rId15" w:history="1">
                        <w:r w:rsidRPr="00F94929">
                          <w:rPr>
                            <w:rStyle w:val="Hyperlink"/>
                            <w:b/>
                            <w:color w:val="091F50"/>
                            <w:sz w:val="28"/>
                            <w:szCs w:val="28"/>
                          </w:rPr>
                          <w:t>Energy Policy</w:t>
                        </w:r>
                      </w:hyperlink>
                    </w:p>
                    <w:p w14:paraId="654D6953" w14:textId="77777777" w:rsidR="00C86704" w:rsidRDefault="00C86704" w:rsidP="00F94929">
                      <w:pPr>
                        <w:jc w:val="center"/>
                        <w:rPr>
                          <w:b/>
                          <w:color w:val="091F50"/>
                          <w:sz w:val="28"/>
                          <w:szCs w:val="28"/>
                        </w:rPr>
                      </w:pPr>
                    </w:p>
                    <w:p w14:paraId="65CE6F97" w14:textId="77777777" w:rsidR="00C86704" w:rsidRPr="00F94929" w:rsidRDefault="00C86704" w:rsidP="00F94929">
                      <w:pPr>
                        <w:jc w:val="center"/>
                        <w:rPr>
                          <w:b/>
                          <w:color w:val="091F50"/>
                          <w:sz w:val="28"/>
                          <w:szCs w:val="28"/>
                        </w:rPr>
                      </w:pPr>
                      <w:hyperlink r:id="rId16" w:history="1">
                        <w:r w:rsidRPr="00F94929">
                          <w:rPr>
                            <w:rStyle w:val="Hyperlink"/>
                            <w:b/>
                            <w:color w:val="091F50"/>
                            <w:sz w:val="28"/>
                            <w:szCs w:val="28"/>
                          </w:rPr>
                          <w:t>Climate Change</w:t>
                        </w:r>
                      </w:hyperlink>
                    </w:p>
                    <w:p w14:paraId="3B9BD6E9" w14:textId="77777777" w:rsidR="00C86704" w:rsidRDefault="00C86704" w:rsidP="00F94929">
                      <w:pPr>
                        <w:jc w:val="center"/>
                        <w:rPr>
                          <w:b/>
                          <w:color w:val="091F50"/>
                          <w:sz w:val="28"/>
                          <w:szCs w:val="28"/>
                        </w:rPr>
                      </w:pPr>
                    </w:p>
                    <w:p w14:paraId="6490876D" w14:textId="77777777" w:rsidR="00C86704" w:rsidRPr="00F94929" w:rsidRDefault="00C86704" w:rsidP="00F94929">
                      <w:pPr>
                        <w:jc w:val="center"/>
                        <w:rPr>
                          <w:b/>
                          <w:color w:val="091F50"/>
                          <w:sz w:val="28"/>
                          <w:szCs w:val="28"/>
                        </w:rPr>
                      </w:pPr>
                      <w:hyperlink r:id="rId17" w:history="1">
                        <w:r w:rsidRPr="00F94929">
                          <w:rPr>
                            <w:rStyle w:val="Hyperlink"/>
                            <w:b/>
                            <w:color w:val="091F50"/>
                            <w:sz w:val="28"/>
                            <w:szCs w:val="28"/>
                          </w:rPr>
                          <w:t>Ethics</w:t>
                        </w:r>
                      </w:hyperlink>
                    </w:p>
                    <w:p w14:paraId="17A85830" w14:textId="77777777" w:rsidR="00C86704" w:rsidRDefault="00C86704" w:rsidP="00F94929">
                      <w:pPr>
                        <w:jc w:val="center"/>
                        <w:rPr>
                          <w:b/>
                          <w:color w:val="091F50"/>
                          <w:sz w:val="28"/>
                          <w:szCs w:val="28"/>
                        </w:rPr>
                      </w:pPr>
                    </w:p>
                    <w:p w14:paraId="304BD905" w14:textId="77777777" w:rsidR="00C86704" w:rsidRPr="00F94929" w:rsidRDefault="00C86704"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12EB00B4" wp14:editId="5C86B46F">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14:paraId="41C64049" w14:textId="77777777" w:rsidR="00C86704" w:rsidRDefault="00C86704" w:rsidP="00585967">
                            <w:pPr>
                              <w:pStyle w:val="TOC1"/>
                              <w:rPr>
                                <w:color w:val="FFFFFF" w:themeColor="background1"/>
                                <w:sz w:val="96"/>
                                <w:szCs w:val="96"/>
                              </w:rPr>
                            </w:pPr>
                          </w:p>
                          <w:p w14:paraId="6D9D11A0" w14:textId="77777777" w:rsidR="00C86704" w:rsidRDefault="00C86704">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14:paraId="41C64049" w14:textId="77777777" w:rsidR="00C86704" w:rsidRDefault="00C86704" w:rsidP="00585967">
                      <w:pPr>
                        <w:pStyle w:val="TOC1"/>
                        <w:rPr>
                          <w:color w:val="FFFFFF" w:themeColor="background1"/>
                          <w:sz w:val="96"/>
                          <w:szCs w:val="96"/>
                        </w:rPr>
                      </w:pPr>
                    </w:p>
                    <w:p w14:paraId="6D9D11A0" w14:textId="77777777" w:rsidR="00C86704" w:rsidRDefault="00C86704">
                      <w:pPr>
                        <w:jc w:val="center"/>
                      </w:pPr>
                    </w:p>
                  </w:txbxContent>
                </v:textbox>
                <w10:wrap type="through" anchorx="margin" anchory="margin"/>
              </v:rect>
            </w:pict>
          </mc:Fallback>
        </mc:AlternateContent>
      </w:r>
    </w:p>
    <w:p w14:paraId="02A5DBEB" w14:textId="77777777" w:rsidR="009D2277" w:rsidRDefault="009D2277" w:rsidP="00855448">
      <w:pPr>
        <w:rPr>
          <w:rFonts w:ascii="Arial" w:hAnsi="Arial" w:cs="Arial"/>
          <w:b/>
          <w:sz w:val="36"/>
          <w:szCs w:val="36"/>
        </w:rPr>
      </w:pPr>
    </w:p>
    <w:p w14:paraId="2FF27E92" w14:textId="38D10326" w:rsidR="00855448" w:rsidRDefault="00855448" w:rsidP="00855448">
      <w:pPr>
        <w:rPr>
          <w:rFonts w:ascii="Arial" w:hAnsi="Arial" w:cs="Arial"/>
          <w:b/>
          <w:sz w:val="36"/>
          <w:szCs w:val="36"/>
        </w:rPr>
      </w:pPr>
      <w:r w:rsidRPr="001F4D06">
        <w:rPr>
          <w:rFonts w:ascii="Arial" w:hAnsi="Arial" w:cs="Arial"/>
          <w:b/>
          <w:sz w:val="36"/>
          <w:szCs w:val="36"/>
        </w:rPr>
        <w:t>C</w:t>
      </w:r>
      <w:r w:rsidR="00096210">
        <w:rPr>
          <w:rFonts w:ascii="Arial" w:hAnsi="Arial" w:cs="Arial"/>
          <w:b/>
          <w:sz w:val="36"/>
          <w:szCs w:val="36"/>
        </w:rPr>
        <w:t>l</w:t>
      </w:r>
      <w:bookmarkStart w:id="0" w:name="_GoBack"/>
      <w:bookmarkEnd w:id="0"/>
      <w:r w:rsidRPr="001F4D06">
        <w:rPr>
          <w:rFonts w:ascii="Arial" w:hAnsi="Arial" w:cs="Arial"/>
          <w:b/>
          <w:sz w:val="36"/>
          <w:szCs w:val="36"/>
        </w:rPr>
        <w:t>imate and Climate Change</w:t>
      </w:r>
      <w:r w:rsidR="00621BB6">
        <w:rPr>
          <w:rFonts w:ascii="Arial" w:hAnsi="Arial" w:cs="Arial"/>
          <w:b/>
          <w:sz w:val="36"/>
          <w:szCs w:val="36"/>
        </w:rPr>
        <w:t xml:space="preserve"> Science</w:t>
      </w:r>
    </w:p>
    <w:p w14:paraId="04EE635D" w14:textId="77777777" w:rsidR="009D2277" w:rsidRDefault="009D2277" w:rsidP="00855448">
      <w:pPr>
        <w:rPr>
          <w:rFonts w:ascii="Arial" w:hAnsi="Arial" w:cs="Arial"/>
          <w:b/>
          <w:sz w:val="28"/>
          <w:szCs w:val="28"/>
        </w:rPr>
      </w:pPr>
    </w:p>
    <w:p w14:paraId="4866935E" w14:textId="77777777" w:rsidR="00852320" w:rsidRPr="00621BB6" w:rsidRDefault="00621BB6" w:rsidP="00855448">
      <w:pPr>
        <w:rPr>
          <w:rFonts w:ascii="Arial" w:hAnsi="Arial" w:cs="Arial"/>
          <w:b/>
          <w:sz w:val="28"/>
          <w:szCs w:val="28"/>
        </w:rPr>
      </w:pPr>
      <w:r w:rsidRPr="00621BB6">
        <w:rPr>
          <w:rFonts w:ascii="Arial" w:hAnsi="Arial" w:cs="Arial"/>
          <w:b/>
          <w:sz w:val="28"/>
          <w:szCs w:val="28"/>
        </w:rPr>
        <w:t>A Crusade in Pursuit of a Fantasy</w:t>
      </w:r>
    </w:p>
    <w:p w14:paraId="223059E9" w14:textId="77777777" w:rsidR="009D2277" w:rsidRDefault="009D2277">
      <w:pPr>
        <w:pStyle w:val="Subtitle"/>
      </w:pPr>
    </w:p>
    <w:p w14:paraId="33F6148A" w14:textId="77777777" w:rsidR="00AB079F" w:rsidRDefault="00852320">
      <w:pPr>
        <w:pStyle w:val="Subtitle"/>
        <w:rPr>
          <w:b/>
          <w:color w:val="auto"/>
        </w:rPr>
      </w:pPr>
      <w:r>
        <w:t xml:space="preserve">Author: </w:t>
      </w:r>
      <w:hyperlink r:id="rId21" w:tgtFrame="_blank" w:history="1">
        <w:r w:rsidRPr="00852320">
          <w:rPr>
            <w:rStyle w:val="Hyperlink"/>
            <w:b/>
            <w:color w:val="auto"/>
          </w:rPr>
          <w:t>Edward A. Reid Jr.</w:t>
        </w:r>
      </w:hyperlink>
    </w:p>
    <w:p w14:paraId="027EC442" w14:textId="77777777" w:rsidR="00105BD9" w:rsidRDefault="00105BD9" w:rsidP="00105BD9"/>
    <w:p w14:paraId="543BCE73" w14:textId="77777777" w:rsidR="00105BD9" w:rsidRDefault="00105BD9" w:rsidP="00105BD9"/>
    <w:p w14:paraId="156BEDA5" w14:textId="77777777" w:rsidR="009D2277" w:rsidRDefault="009D2277" w:rsidP="00105BD9"/>
    <w:p w14:paraId="68889194" w14:textId="77777777" w:rsidR="009D2277" w:rsidRPr="00105BD9" w:rsidRDefault="009D2277" w:rsidP="00105BD9">
      <w:pPr>
        <w:sectPr w:rsidR="009D2277" w:rsidRPr="00105BD9" w:rsidSect="00374311">
          <w:footerReference w:type="default" r:id="rId22"/>
          <w:type w:val="continuous"/>
          <w:pgSz w:w="12240" w:h="15840"/>
          <w:pgMar w:top="3312" w:right="936" w:bottom="936" w:left="936" w:header="0" w:footer="720" w:gutter="0"/>
          <w:cols w:space="720"/>
          <w:titlePg/>
          <w:docGrid w:linePitch="360"/>
        </w:sectPr>
      </w:pPr>
    </w:p>
    <w:p w14:paraId="5A45D546" w14:textId="77777777" w:rsidR="00621BB6" w:rsidRDefault="00621BB6" w:rsidP="00105BD9">
      <w:pPr>
        <w:jc w:val="center"/>
        <w:rPr>
          <w:rFonts w:ascii="Arial Black" w:hAnsi="Arial Black" w:cs="Arial"/>
          <w:color w:val="C00000"/>
          <w:sz w:val="28"/>
          <w:szCs w:val="28"/>
        </w:rPr>
      </w:pPr>
      <w:r>
        <w:rPr>
          <w:rFonts w:ascii="Arial Black" w:hAnsi="Arial Black" w:cs="Arial"/>
          <w:color w:val="0070C0"/>
          <w:sz w:val="28"/>
          <w:szCs w:val="28"/>
        </w:rPr>
        <w:lastRenderedPageBreak/>
        <w:t>Highlights</w:t>
      </w:r>
      <w:r>
        <w:rPr>
          <w:rFonts w:ascii="Arial Black" w:hAnsi="Arial Black" w:cs="Arial"/>
          <w:sz w:val="28"/>
          <w:szCs w:val="28"/>
        </w:rPr>
        <w:t xml:space="preserve"> and </w:t>
      </w:r>
      <w:r>
        <w:rPr>
          <w:rFonts w:ascii="Arial Black" w:hAnsi="Arial Black" w:cs="Arial"/>
          <w:color w:val="C00000"/>
          <w:sz w:val="28"/>
          <w:szCs w:val="28"/>
        </w:rPr>
        <w:t>Lowlights</w:t>
      </w:r>
    </w:p>
    <w:p w14:paraId="4413B798" w14:textId="77777777" w:rsidR="009D2277" w:rsidRDefault="009D2277" w:rsidP="00105BD9">
      <w:pPr>
        <w:jc w:val="center"/>
        <w:rPr>
          <w:rFonts w:ascii="Arial Black" w:hAnsi="Arial Black" w:cs="Arial"/>
          <w:color w:val="C00000"/>
          <w:sz w:val="28"/>
          <w:szCs w:val="28"/>
        </w:rPr>
      </w:pPr>
    </w:p>
    <w:p w14:paraId="437721E7" w14:textId="77777777" w:rsidR="00621BB6" w:rsidRDefault="00621BB6" w:rsidP="00621BB6">
      <w:pPr>
        <w:rPr>
          <w:rFonts w:ascii="Arial" w:hAnsi="Arial" w:cs="Arial"/>
          <w:color w:val="0070C0"/>
        </w:rPr>
      </w:pPr>
      <w:r>
        <w:rPr>
          <w:rFonts w:ascii="Arial" w:hAnsi="Arial" w:cs="Arial"/>
          <w:color w:val="0070C0"/>
        </w:rPr>
        <w:t>Recent research suggests far lower climate sensitivity to CO</w:t>
      </w:r>
      <w:r>
        <w:rPr>
          <w:rFonts w:ascii="Arial" w:hAnsi="Arial" w:cs="Arial"/>
          <w:color w:val="0070C0"/>
          <w:vertAlign w:val="subscript"/>
        </w:rPr>
        <w:t>2</w:t>
      </w:r>
      <w:r>
        <w:rPr>
          <w:rFonts w:ascii="Arial" w:hAnsi="Arial" w:cs="Arial"/>
          <w:color w:val="0070C0"/>
        </w:rPr>
        <w:t xml:space="preserve"> doubling.</w:t>
      </w:r>
    </w:p>
    <w:p w14:paraId="4C5C7309" w14:textId="77777777" w:rsidR="00621BB6" w:rsidRDefault="00621BB6" w:rsidP="00621BB6">
      <w:pPr>
        <w:rPr>
          <w:rFonts w:ascii="Arial" w:hAnsi="Arial" w:cs="Arial"/>
          <w:color w:val="C00000"/>
        </w:rPr>
      </w:pPr>
      <w:r>
        <w:rPr>
          <w:rFonts w:ascii="Arial" w:hAnsi="Arial" w:cs="Arial"/>
          <w:color w:val="C00000"/>
        </w:rPr>
        <w:t xml:space="preserve">Temperature anomaly producers still “adjusting” flawed </w:t>
      </w:r>
      <w:proofErr w:type="gramStart"/>
      <w:r>
        <w:rPr>
          <w:rFonts w:ascii="Arial" w:hAnsi="Arial" w:cs="Arial"/>
          <w:color w:val="C00000"/>
        </w:rPr>
        <w:t>temperature</w:t>
      </w:r>
      <w:proofErr w:type="gramEnd"/>
      <w:r>
        <w:rPr>
          <w:rFonts w:ascii="Arial" w:hAnsi="Arial" w:cs="Arial"/>
          <w:color w:val="C00000"/>
        </w:rPr>
        <w:t xml:space="preserve"> measurements.</w:t>
      </w:r>
    </w:p>
    <w:p w14:paraId="11B5EB20" w14:textId="77777777" w:rsidR="00621BB6" w:rsidRDefault="00621BB6" w:rsidP="00621BB6">
      <w:pPr>
        <w:rPr>
          <w:rFonts w:ascii="Arial" w:hAnsi="Arial" w:cs="Arial"/>
          <w:color w:val="0070C0"/>
        </w:rPr>
      </w:pPr>
      <w:r>
        <w:rPr>
          <w:rFonts w:ascii="Arial" w:hAnsi="Arial" w:cs="Arial"/>
          <w:color w:val="0070C0"/>
        </w:rPr>
        <w:t>Climate modelers finally acknowledge that models are “running hot”.</w:t>
      </w:r>
    </w:p>
    <w:p w14:paraId="0B09EFB6" w14:textId="77777777" w:rsidR="00621BB6" w:rsidRDefault="00621BB6" w:rsidP="00621BB6">
      <w:pPr>
        <w:rPr>
          <w:rFonts w:ascii="Arial" w:hAnsi="Arial" w:cs="Arial"/>
          <w:color w:val="C00000"/>
        </w:rPr>
      </w:pPr>
      <w:r>
        <w:rPr>
          <w:rFonts w:ascii="Arial" w:hAnsi="Arial" w:cs="Arial"/>
          <w:color w:val="C00000"/>
        </w:rPr>
        <w:t>No climate model has yet been verified or demonstrated predictive skill.</w:t>
      </w:r>
    </w:p>
    <w:p w14:paraId="173DDEBA" w14:textId="597A51BE" w:rsidR="00621BB6" w:rsidRDefault="00621BB6" w:rsidP="00621BB6">
      <w:pPr>
        <w:rPr>
          <w:rFonts w:ascii="Arial" w:hAnsi="Arial" w:cs="Arial"/>
          <w:color w:val="0070C0"/>
        </w:rPr>
      </w:pPr>
      <w:r>
        <w:rPr>
          <w:rFonts w:ascii="Arial" w:hAnsi="Arial" w:cs="Arial"/>
          <w:color w:val="0070C0"/>
        </w:rPr>
        <w:t xml:space="preserve">Satellites document global greening. </w:t>
      </w:r>
      <w:r>
        <w:rPr>
          <w:rFonts w:ascii="Arial" w:hAnsi="Arial" w:cs="Arial"/>
          <w:noProof/>
          <w:color w:val="0070C0"/>
        </w:rPr>
        <w:t>CO</w:t>
      </w:r>
      <w:r>
        <w:rPr>
          <w:rFonts w:ascii="Arial" w:hAnsi="Arial" w:cs="Arial"/>
          <w:noProof/>
          <w:color w:val="0070C0"/>
          <w:vertAlign w:val="subscript"/>
        </w:rPr>
        <w:t xml:space="preserve">2 </w:t>
      </w:r>
      <w:r>
        <w:rPr>
          <w:rFonts w:ascii="Arial" w:hAnsi="Arial" w:cs="Arial"/>
          <w:color w:val="0070C0"/>
        </w:rPr>
        <w:t xml:space="preserve">improves </w:t>
      </w:r>
      <w:r w:rsidR="00624807">
        <w:rPr>
          <w:rFonts w:ascii="Arial" w:hAnsi="Arial" w:cs="Arial"/>
          <w:color w:val="0070C0"/>
        </w:rPr>
        <w:t xml:space="preserve">plant </w:t>
      </w:r>
      <w:r>
        <w:rPr>
          <w:rFonts w:ascii="Arial" w:hAnsi="Arial" w:cs="Arial"/>
          <w:color w:val="0070C0"/>
        </w:rPr>
        <w:t>growth rates and water management.</w:t>
      </w:r>
    </w:p>
    <w:p w14:paraId="3B965598" w14:textId="77777777" w:rsidR="00621BB6" w:rsidRDefault="00621BB6" w:rsidP="00621BB6">
      <w:pPr>
        <w:rPr>
          <w:rFonts w:ascii="Arial" w:hAnsi="Arial" w:cs="Arial"/>
          <w:color w:val="0070C0"/>
        </w:rPr>
      </w:pPr>
      <w:r>
        <w:rPr>
          <w:rFonts w:ascii="Arial" w:hAnsi="Arial" w:cs="Arial"/>
          <w:noProof/>
          <w:color w:val="C00000"/>
        </w:rPr>
        <w:t>Large disparity</w:t>
      </w:r>
      <w:r>
        <w:rPr>
          <w:rFonts w:ascii="Arial" w:hAnsi="Arial" w:cs="Arial"/>
          <w:color w:val="C00000"/>
        </w:rPr>
        <w:t xml:space="preserve"> between satellite and tide gauge sea level rise measurements persists.</w:t>
      </w:r>
      <w:r>
        <w:rPr>
          <w:rFonts w:ascii="Arial" w:hAnsi="Arial" w:cs="Arial"/>
          <w:color w:val="0070C0"/>
        </w:rPr>
        <w:t xml:space="preserve"> </w:t>
      </w:r>
    </w:p>
    <w:p w14:paraId="115E81C3" w14:textId="77777777" w:rsidR="00621BB6" w:rsidRDefault="00621BB6" w:rsidP="00621BB6">
      <w:pPr>
        <w:rPr>
          <w:rFonts w:ascii="Arial" w:hAnsi="Arial" w:cs="Arial"/>
          <w:color w:val="0070C0"/>
        </w:rPr>
      </w:pPr>
      <w:r>
        <w:rPr>
          <w:rFonts w:ascii="Arial" w:hAnsi="Arial" w:cs="Arial"/>
          <w:color w:val="0070C0"/>
        </w:rPr>
        <w:t>Recent research shows no linkage between climate change and extreme weather events.  Cloud formation is also substantially affected by cosmic ray bursts.</w:t>
      </w:r>
    </w:p>
    <w:p w14:paraId="71A4CBA3" w14:textId="77777777" w:rsidR="00621BB6" w:rsidRDefault="00621BB6" w:rsidP="00621BB6">
      <w:pPr>
        <w:rPr>
          <w:rFonts w:ascii="Arial" w:hAnsi="Arial" w:cs="Arial"/>
          <w:noProof/>
          <w:color w:val="C00000"/>
        </w:rPr>
      </w:pPr>
      <w:r>
        <w:rPr>
          <w:rFonts w:ascii="Arial" w:hAnsi="Arial" w:cs="Arial"/>
          <w:color w:val="C00000"/>
        </w:rPr>
        <w:lastRenderedPageBreak/>
        <w:t xml:space="preserve">Climate </w:t>
      </w:r>
      <w:r>
        <w:rPr>
          <w:rFonts w:ascii="Arial" w:hAnsi="Arial" w:cs="Arial"/>
          <w:noProof/>
          <w:color w:val="C00000"/>
        </w:rPr>
        <w:t>model based “scary scenario” studies dominate media coverage of climate change.</w:t>
      </w:r>
    </w:p>
    <w:p w14:paraId="5A251616" w14:textId="77777777" w:rsidR="00621BB6" w:rsidRDefault="00621BB6" w:rsidP="00621BB6">
      <w:pPr>
        <w:rPr>
          <w:rFonts w:ascii="Arial" w:hAnsi="Arial" w:cs="Arial"/>
          <w:noProof/>
          <w:color w:val="0070C0"/>
        </w:rPr>
      </w:pPr>
      <w:r>
        <w:rPr>
          <w:rFonts w:ascii="Arial" w:hAnsi="Arial" w:cs="Arial"/>
          <w:noProof/>
          <w:color w:val="0070C0"/>
        </w:rPr>
        <w:t>Recent research establishes dominant solar influence on earth’s climate and cloud formation.</w:t>
      </w:r>
    </w:p>
    <w:p w14:paraId="5BCD3D28" w14:textId="77777777" w:rsidR="00621BB6" w:rsidRDefault="00621BB6" w:rsidP="00621BB6">
      <w:pPr>
        <w:rPr>
          <w:rFonts w:ascii="Arial" w:hAnsi="Arial" w:cs="Arial"/>
          <w:noProof/>
          <w:color w:val="C00000"/>
        </w:rPr>
      </w:pPr>
      <w:r>
        <w:rPr>
          <w:rFonts w:ascii="Arial" w:hAnsi="Arial" w:cs="Arial"/>
          <w:noProof/>
          <w:color w:val="C00000"/>
        </w:rPr>
        <w:t>UNFCCC already claiming that the Paris Accords do not go far enough to reduce CO</w:t>
      </w:r>
      <w:r>
        <w:rPr>
          <w:rFonts w:ascii="Arial" w:hAnsi="Arial" w:cs="Arial"/>
          <w:noProof/>
          <w:color w:val="C00000"/>
          <w:vertAlign w:val="subscript"/>
        </w:rPr>
        <w:t>2</w:t>
      </w:r>
      <w:r>
        <w:rPr>
          <w:rFonts w:ascii="Arial" w:hAnsi="Arial" w:cs="Arial"/>
          <w:noProof/>
          <w:color w:val="C00000"/>
        </w:rPr>
        <w:t>.</w:t>
      </w:r>
    </w:p>
    <w:p w14:paraId="6BB00856" w14:textId="77777777" w:rsidR="00621BB6" w:rsidRDefault="00621BB6" w:rsidP="00621BB6">
      <w:pPr>
        <w:rPr>
          <w:rFonts w:ascii="Arial" w:hAnsi="Arial" w:cs="Arial"/>
          <w:noProof/>
          <w:color w:val="0070C0"/>
        </w:rPr>
      </w:pPr>
      <w:r>
        <w:rPr>
          <w:rFonts w:ascii="Arial" w:hAnsi="Arial" w:cs="Arial"/>
          <w:noProof/>
          <w:color w:val="0070C0"/>
        </w:rPr>
        <w:t xml:space="preserve">The US has begun its exit from the Paris Accords and the Green Climate Fund (GCF). </w:t>
      </w:r>
    </w:p>
    <w:p w14:paraId="5B3CBF28" w14:textId="77777777" w:rsidR="00621BB6" w:rsidRDefault="00621BB6" w:rsidP="00621BB6">
      <w:pPr>
        <w:rPr>
          <w:rFonts w:ascii="Arial" w:hAnsi="Arial" w:cs="Arial"/>
          <w:noProof/>
          <w:color w:val="C00000"/>
        </w:rPr>
      </w:pPr>
      <w:r>
        <w:rPr>
          <w:rFonts w:ascii="Arial" w:hAnsi="Arial" w:cs="Arial"/>
          <w:noProof/>
          <w:color w:val="C00000"/>
        </w:rPr>
        <w:t>The UNFCCC seeks to increase GCF funding from $100 Billion to $425 Billion per year.</w:t>
      </w:r>
    </w:p>
    <w:p w14:paraId="447E3B5F" w14:textId="77777777" w:rsidR="00621BB6" w:rsidRDefault="00621BB6" w:rsidP="00621BB6">
      <w:pPr>
        <w:rPr>
          <w:rFonts w:ascii="Arial" w:hAnsi="Arial" w:cs="Arial"/>
          <w:noProof/>
          <w:color w:val="0070C0"/>
        </w:rPr>
      </w:pPr>
      <w:r>
        <w:rPr>
          <w:rFonts w:ascii="Arial" w:hAnsi="Arial" w:cs="Arial"/>
          <w:noProof/>
          <w:color w:val="0070C0"/>
        </w:rPr>
        <w:t>The US has terminated contributions to the Green Climate Fund.</w:t>
      </w:r>
    </w:p>
    <w:p w14:paraId="39B87D2F" w14:textId="77777777" w:rsidR="00621BB6" w:rsidRDefault="00621BB6" w:rsidP="00621BB6">
      <w:pPr>
        <w:rPr>
          <w:rFonts w:ascii="Arial" w:hAnsi="Arial" w:cs="Arial"/>
          <w:noProof/>
          <w:color w:val="C00000"/>
        </w:rPr>
      </w:pPr>
      <w:r>
        <w:rPr>
          <w:rFonts w:ascii="Arial" w:hAnsi="Arial" w:cs="Arial"/>
          <w:noProof/>
          <w:color w:val="C00000"/>
        </w:rPr>
        <w:t>The US has not begun its exit from the UNFCCC, as required by US law.</w:t>
      </w:r>
    </w:p>
    <w:p w14:paraId="75A74D76" w14:textId="77777777" w:rsidR="00621BB6" w:rsidRDefault="00621BB6" w:rsidP="00621BB6">
      <w:pPr>
        <w:rPr>
          <w:rFonts w:ascii="Arial" w:hAnsi="Arial" w:cs="Arial"/>
          <w:noProof/>
          <w:color w:val="0070C0"/>
        </w:rPr>
      </w:pPr>
      <w:r>
        <w:rPr>
          <w:rFonts w:ascii="Arial" w:hAnsi="Arial" w:cs="Arial"/>
          <w:noProof/>
          <w:color w:val="0070C0"/>
        </w:rPr>
        <w:t>US EPA has proposed an open debate on the status of climate science.</w:t>
      </w:r>
    </w:p>
    <w:p w14:paraId="2E539C75" w14:textId="77777777" w:rsidR="00621BB6" w:rsidRDefault="00621BB6" w:rsidP="00621BB6">
      <w:pPr>
        <w:rPr>
          <w:rFonts w:ascii="Arial" w:hAnsi="Arial" w:cs="Arial"/>
          <w:noProof/>
          <w:color w:val="C00000"/>
        </w:rPr>
      </w:pPr>
      <w:r>
        <w:rPr>
          <w:rFonts w:ascii="Arial" w:hAnsi="Arial" w:cs="Arial"/>
          <w:noProof/>
          <w:color w:val="C00000"/>
        </w:rPr>
        <w:t>US EPA has not begun efforts to remove the 2009 Endangerment Finding.</w:t>
      </w:r>
    </w:p>
    <w:p w14:paraId="58A60041" w14:textId="77777777" w:rsidR="00621BB6" w:rsidRDefault="00621BB6" w:rsidP="00621BB6">
      <w:pPr>
        <w:rPr>
          <w:rFonts w:ascii="Arial" w:hAnsi="Arial" w:cs="Arial"/>
          <w:noProof/>
          <w:color w:val="0070C0"/>
        </w:rPr>
      </w:pPr>
      <w:r>
        <w:rPr>
          <w:rFonts w:ascii="Arial" w:hAnsi="Arial" w:cs="Arial"/>
          <w:noProof/>
          <w:color w:val="0070C0"/>
        </w:rPr>
        <w:t>US EPA has disavowed “Sue and Settle” approach to environmentalist lawsuits.</w:t>
      </w:r>
    </w:p>
    <w:p w14:paraId="7364AFF3" w14:textId="77777777" w:rsidR="00621BB6" w:rsidRDefault="00621BB6" w:rsidP="00621BB6">
      <w:pPr>
        <w:rPr>
          <w:rFonts w:ascii="Arial" w:hAnsi="Arial" w:cs="Arial"/>
          <w:noProof/>
          <w:color w:val="C00000"/>
        </w:rPr>
      </w:pPr>
      <w:r>
        <w:rPr>
          <w:rFonts w:ascii="Arial" w:hAnsi="Arial" w:cs="Arial"/>
          <w:noProof/>
          <w:color w:val="C00000"/>
        </w:rPr>
        <w:t>Environmentalists are threatening numerous lawsuits against US EPA over Clean Power Plan.</w:t>
      </w:r>
    </w:p>
    <w:p w14:paraId="78BF0485" w14:textId="77777777" w:rsidR="00621BB6" w:rsidRDefault="00621BB6" w:rsidP="00621BB6">
      <w:pPr>
        <w:rPr>
          <w:rFonts w:ascii="Arial" w:hAnsi="Arial" w:cs="Arial"/>
          <w:noProof/>
          <w:color w:val="0070C0"/>
        </w:rPr>
      </w:pPr>
      <w:r>
        <w:rPr>
          <w:rFonts w:ascii="Arial" w:hAnsi="Arial" w:cs="Arial"/>
          <w:noProof/>
          <w:color w:val="0070C0"/>
        </w:rPr>
        <w:t>Recent research documents that renewables increase electricity costs, despite claims.</w:t>
      </w:r>
    </w:p>
    <w:p w14:paraId="531D5D46" w14:textId="77777777" w:rsidR="00621BB6" w:rsidRDefault="00621BB6" w:rsidP="00621BB6">
      <w:pPr>
        <w:rPr>
          <w:rFonts w:ascii="Arial" w:hAnsi="Arial" w:cs="Arial"/>
          <w:noProof/>
          <w:color w:val="C00000"/>
        </w:rPr>
      </w:pPr>
      <w:r>
        <w:rPr>
          <w:rFonts w:ascii="Arial" w:hAnsi="Arial" w:cs="Arial"/>
          <w:noProof/>
          <w:color w:val="C00000"/>
        </w:rPr>
        <w:t>Meeting US energy demand with wind turbines would require ~2.3 million 3MW turbines.</w:t>
      </w:r>
    </w:p>
    <w:p w14:paraId="2890231E" w14:textId="77777777" w:rsidR="00621BB6" w:rsidRDefault="00621BB6" w:rsidP="00621BB6">
      <w:pPr>
        <w:rPr>
          <w:rFonts w:ascii="Arial" w:hAnsi="Arial" w:cs="Arial"/>
          <w:noProof/>
          <w:color w:val="0070C0"/>
        </w:rPr>
      </w:pPr>
      <w:r>
        <w:rPr>
          <w:rFonts w:ascii="Arial" w:hAnsi="Arial" w:cs="Arial"/>
          <w:noProof/>
          <w:color w:val="0070C0"/>
        </w:rPr>
        <w:t>Energy efficiency of US economy continues to increase.</w:t>
      </w:r>
    </w:p>
    <w:p w14:paraId="3CA003D3" w14:textId="77777777" w:rsidR="00621BB6" w:rsidRDefault="00621BB6" w:rsidP="00621BB6">
      <w:pPr>
        <w:rPr>
          <w:rFonts w:ascii="Arial" w:hAnsi="Arial" w:cs="Arial"/>
          <w:noProof/>
          <w:color w:val="C00000"/>
        </w:rPr>
      </w:pPr>
      <w:r>
        <w:rPr>
          <w:rFonts w:ascii="Arial" w:hAnsi="Arial" w:cs="Arial"/>
          <w:noProof/>
          <w:color w:val="C00000"/>
        </w:rPr>
        <w:t>Meeting US energy demand with solar would require ~12 million square miles of collectors., equivalent to four times the area of the US.</w:t>
      </w:r>
    </w:p>
    <w:p w14:paraId="61BF8BE5" w14:textId="77777777" w:rsidR="00621BB6" w:rsidRDefault="00621BB6" w:rsidP="00621BB6">
      <w:pPr>
        <w:rPr>
          <w:rFonts w:ascii="Arial" w:hAnsi="Arial" w:cs="Arial"/>
          <w:noProof/>
          <w:color w:val="0070C0"/>
        </w:rPr>
      </w:pPr>
      <w:r>
        <w:rPr>
          <w:rFonts w:ascii="Arial" w:hAnsi="Arial" w:cs="Arial"/>
          <w:noProof/>
          <w:color w:val="0070C0"/>
        </w:rPr>
        <w:t>Solar and wind equipment efficiency is increasing; and, equipment cost is decreasing.</w:t>
      </w:r>
    </w:p>
    <w:p w14:paraId="0C66ACA8" w14:textId="63F5858C" w:rsidR="00621BB6" w:rsidRDefault="00621BB6" w:rsidP="00621BB6">
      <w:pPr>
        <w:rPr>
          <w:rFonts w:ascii="Arial" w:hAnsi="Arial" w:cs="Arial"/>
          <w:noProof/>
          <w:color w:val="C00000"/>
        </w:rPr>
      </w:pPr>
      <w:r>
        <w:rPr>
          <w:rFonts w:ascii="Arial" w:hAnsi="Arial" w:cs="Arial"/>
          <w:noProof/>
          <w:color w:val="C00000"/>
        </w:rPr>
        <w:t>Storage technology to support full renewable transition is not currently economically available.</w:t>
      </w:r>
    </w:p>
    <w:p w14:paraId="5D112EB0" w14:textId="3EBBCE1E" w:rsidR="008F6AAF" w:rsidRDefault="008F6AAF" w:rsidP="00621BB6">
      <w:pPr>
        <w:rPr>
          <w:rFonts w:ascii="Arial" w:hAnsi="Arial" w:cs="Arial"/>
          <w:noProof/>
          <w:color w:val="0070C0"/>
        </w:rPr>
      </w:pPr>
      <w:r w:rsidRPr="00C86704">
        <w:rPr>
          <w:rFonts w:ascii="Arial" w:hAnsi="Arial" w:cs="Arial"/>
          <w:noProof/>
          <w:color w:val="0070C0"/>
        </w:rPr>
        <w:t>Recent</w:t>
      </w:r>
      <w:r>
        <w:rPr>
          <w:rFonts w:ascii="Arial" w:hAnsi="Arial" w:cs="Arial"/>
          <w:noProof/>
          <w:color w:val="0070C0"/>
        </w:rPr>
        <w:t xml:space="preserve"> rolling blackouts in California demonstrate the necessity of adequate conventional backup.</w:t>
      </w:r>
    </w:p>
    <w:p w14:paraId="45DF3BB3" w14:textId="1AF6CE6D" w:rsidR="008F6AAF" w:rsidRDefault="00F100C7" w:rsidP="00621BB6">
      <w:pPr>
        <w:rPr>
          <w:rFonts w:ascii="Arial" w:hAnsi="Arial" w:cs="Arial"/>
          <w:noProof/>
          <w:color w:val="C00000"/>
        </w:rPr>
      </w:pPr>
      <w:r w:rsidRPr="00C86704">
        <w:rPr>
          <w:rFonts w:ascii="Arial" w:hAnsi="Arial" w:cs="Arial"/>
          <w:noProof/>
          <w:color w:val="C00000"/>
        </w:rPr>
        <w:t>Conventional power generation facilities continue to be ordered to cease operation.</w:t>
      </w:r>
    </w:p>
    <w:p w14:paraId="0959DF3A" w14:textId="68695B7A" w:rsidR="00F100C7" w:rsidRDefault="002F1A93" w:rsidP="00621BB6">
      <w:pPr>
        <w:rPr>
          <w:rFonts w:ascii="Arial" w:hAnsi="Arial" w:cs="Arial"/>
          <w:noProof/>
          <w:color w:val="0070C0"/>
        </w:rPr>
      </w:pPr>
      <w:r w:rsidRPr="00C86704">
        <w:rPr>
          <w:rFonts w:ascii="Arial" w:hAnsi="Arial" w:cs="Arial"/>
          <w:noProof/>
          <w:color w:val="0070C0"/>
        </w:rPr>
        <w:t>The US continues to reduce its CO2 emissions, despite exiting the Paris Accords.</w:t>
      </w:r>
    </w:p>
    <w:p w14:paraId="2CE7525B" w14:textId="05C30E55" w:rsidR="002F1A93" w:rsidRPr="002F1A93" w:rsidRDefault="002F1A93" w:rsidP="00621BB6">
      <w:pPr>
        <w:rPr>
          <w:rFonts w:ascii="Arial" w:hAnsi="Arial" w:cs="Arial"/>
          <w:noProof/>
          <w:color w:val="C00000"/>
        </w:rPr>
      </w:pPr>
      <w:r w:rsidRPr="00C86704">
        <w:rPr>
          <w:rFonts w:ascii="Arial" w:hAnsi="Arial" w:cs="Arial"/>
          <w:noProof/>
          <w:color w:val="C00000"/>
        </w:rPr>
        <w:t>The UN and US environmental groups continue to aggitate for greater US “ambition”.</w:t>
      </w:r>
    </w:p>
    <w:p w14:paraId="4442E211" w14:textId="77777777" w:rsidR="002F1A93" w:rsidRPr="00F100C7" w:rsidRDefault="002F1A93" w:rsidP="00621BB6">
      <w:pPr>
        <w:rPr>
          <w:rFonts w:ascii="Arial" w:hAnsi="Arial" w:cs="Arial"/>
          <w:noProof/>
          <w:color w:val="C00000"/>
        </w:rPr>
      </w:pPr>
    </w:p>
    <w:p w14:paraId="59FA620D" w14:textId="68302B37" w:rsidR="009D2277" w:rsidRDefault="009D2277">
      <w:pPr>
        <w:rPr>
          <w:rFonts w:cs="Times New Roman"/>
          <w:b/>
          <w:sz w:val="36"/>
          <w:szCs w:val="36"/>
        </w:rPr>
      </w:pPr>
      <w:r>
        <w:rPr>
          <w:rFonts w:cs="Times New Roman"/>
          <w:b/>
          <w:sz w:val="36"/>
          <w:szCs w:val="36"/>
        </w:rPr>
        <w:br w:type="page"/>
      </w:r>
    </w:p>
    <w:p w14:paraId="75906F53" w14:textId="77777777" w:rsidR="00621BB6" w:rsidRDefault="00621BB6" w:rsidP="00105BD9">
      <w:pPr>
        <w:jc w:val="center"/>
        <w:rPr>
          <w:rFonts w:cs="Times New Roman"/>
          <w:b/>
          <w:sz w:val="36"/>
          <w:szCs w:val="36"/>
        </w:rPr>
      </w:pPr>
    </w:p>
    <w:p w14:paraId="410BC4DA" w14:textId="77777777" w:rsidR="00105BD9" w:rsidRPr="009006BA" w:rsidRDefault="00CA5C14" w:rsidP="00105BD9">
      <w:pPr>
        <w:jc w:val="center"/>
        <w:rPr>
          <w:rFonts w:cs="Times New Roman"/>
          <w:b/>
          <w:sz w:val="36"/>
          <w:szCs w:val="36"/>
        </w:rPr>
      </w:pPr>
      <w:r>
        <w:rPr>
          <w:rFonts w:cs="Times New Roman"/>
          <w:b/>
          <w:sz w:val="36"/>
          <w:szCs w:val="36"/>
        </w:rPr>
        <w:t>Executive Summary</w:t>
      </w:r>
    </w:p>
    <w:p w14:paraId="7B8BC937" w14:textId="77777777" w:rsidR="00105BD9" w:rsidRDefault="00105BD9" w:rsidP="00A22E88">
      <w:pPr>
        <w:rPr>
          <w:rFonts w:ascii="Arial" w:hAnsi="Arial" w:cs="Arial"/>
          <w:sz w:val="24"/>
          <w:szCs w:val="24"/>
        </w:rPr>
      </w:pPr>
    </w:p>
    <w:p w14:paraId="3CB34402" w14:textId="77777777" w:rsidR="002E1A73" w:rsidRDefault="002E1A73" w:rsidP="002E1A73">
      <w:pPr>
        <w:rPr>
          <w:rFonts w:ascii="Arial" w:hAnsi="Arial" w:cs="Arial"/>
          <w:sz w:val="24"/>
          <w:szCs w:val="24"/>
        </w:rPr>
      </w:pPr>
      <w:r w:rsidRPr="00A2597F">
        <w:rPr>
          <w:rFonts w:ascii="Arial" w:hAnsi="Arial" w:cs="Arial"/>
          <w:sz w:val="24"/>
          <w:szCs w:val="24"/>
        </w:rPr>
        <w:t>The sun at the center of our solar system</w:t>
      </w:r>
      <w:r>
        <w:rPr>
          <w:rFonts w:ascii="Arial" w:hAnsi="Arial" w:cs="Arial"/>
          <w:sz w:val="24"/>
          <w:szCs w:val="24"/>
        </w:rPr>
        <w:t xml:space="preserve"> is the source of virtually all of the thermal energy the planets receive. Their distance from the sun determines the incident solar energy received by each of them. Their atmospheres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3" w:tgtFrame="_blank" w:history="1">
        <w:r w:rsidRPr="00B35D64">
          <w:rPr>
            <w:rStyle w:val="Hyperlink"/>
            <w:rFonts w:ascii="Arial" w:hAnsi="Arial" w:cs="Arial"/>
            <w:sz w:val="24"/>
            <w:szCs w:val="24"/>
          </w:rPr>
          <w:t>water planet</w:t>
        </w:r>
      </w:hyperlink>
      <w:r>
        <w:rPr>
          <w:rFonts w:ascii="Arial" w:hAnsi="Arial" w:cs="Arial"/>
          <w:sz w:val="24"/>
          <w:szCs w:val="24"/>
        </w:rPr>
        <w:t>”.</w:t>
      </w:r>
    </w:p>
    <w:p w14:paraId="4444D279" w14:textId="0E6B5DA9" w:rsidR="002E1A73" w:rsidRDefault="002E1A73" w:rsidP="002E1A73">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4" w:tgtFrame="_blank" w:history="1">
        <w:r w:rsidRPr="00AE463B">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14:paraId="1F4B4C51" w14:textId="53B8CAD1" w:rsidR="002E1A73" w:rsidRDefault="002E1A73" w:rsidP="002E1A73">
      <w:pPr>
        <w:rPr>
          <w:rFonts w:ascii="Arial" w:hAnsi="Arial" w:cs="Arial"/>
          <w:sz w:val="24"/>
          <w:szCs w:val="24"/>
        </w:rPr>
      </w:pPr>
      <w:r>
        <w:rPr>
          <w:rFonts w:ascii="Arial" w:hAnsi="Arial" w:cs="Arial"/>
          <w:sz w:val="24"/>
          <w:szCs w:val="24"/>
        </w:rPr>
        <w:t>The primary constituent of the earth’s atmosphere which controls both the fraction of the incident solar radiation which reaches the surface and the fraction of that incident radiation which is reradiated back into space is water vapor.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14:paraId="26BB8988" w14:textId="77777777" w:rsidR="002E1A73" w:rsidRDefault="002E1A73" w:rsidP="002E1A73">
      <w:pPr>
        <w:rPr>
          <w:rFonts w:ascii="Arial" w:hAnsi="Arial" w:cs="Arial"/>
          <w:sz w:val="24"/>
          <w:szCs w:val="24"/>
        </w:rPr>
      </w:pPr>
      <w:r>
        <w:rPr>
          <w:rFonts w:ascii="Arial" w:hAnsi="Arial" w:cs="Arial"/>
          <w:sz w:val="24"/>
          <w:szCs w:val="24"/>
        </w:rPr>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14:paraId="0397F28A" w14:textId="77777777" w:rsidR="002E1A73" w:rsidRDefault="002E1A73" w:rsidP="002E1A73">
      <w:pPr>
        <w:rPr>
          <w:rFonts w:ascii="Arial" w:hAnsi="Arial" w:cs="Arial"/>
          <w:sz w:val="24"/>
          <w:szCs w:val="24"/>
        </w:rPr>
      </w:pPr>
      <w:r>
        <w:rPr>
          <w:rFonts w:ascii="Arial" w:hAnsi="Arial" w:cs="Arial"/>
          <w:sz w:val="24"/>
          <w:szCs w:val="24"/>
        </w:rPr>
        <w:t xml:space="preserve">The earth’s radiation balance is also affected by changes in the </w:t>
      </w:r>
      <w:hyperlink r:id="rId25" w:tgtFrame="_blank" w:history="1">
        <w:r w:rsidRPr="00B35D64">
          <w:rPr>
            <w:rStyle w:val="Hyperlink"/>
            <w:rFonts w:ascii="Arial" w:hAnsi="Arial" w:cs="Arial"/>
            <w:sz w:val="24"/>
            <w:szCs w:val="24"/>
          </w:rPr>
          <w:t>albedo</w:t>
        </w:r>
      </w:hyperlink>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14:paraId="77403A39" w14:textId="5B0BB133" w:rsidR="002E1A73" w:rsidRDefault="002E1A73" w:rsidP="002E1A73">
      <w:pPr>
        <w:rPr>
          <w:rFonts w:ascii="Arial" w:hAnsi="Arial" w:cs="Arial"/>
          <w:sz w:val="24"/>
          <w:szCs w:val="24"/>
        </w:rPr>
      </w:pPr>
      <w:r>
        <w:rPr>
          <w:rFonts w:ascii="Arial" w:hAnsi="Arial" w:cs="Arial"/>
          <w:sz w:val="24"/>
          <w:szCs w:val="24"/>
        </w:rPr>
        <w:lastRenderedPageBreak/>
        <w:t xml:space="preserve">The surface temperatures on earth range from a maximum of </w:t>
      </w:r>
      <w:hyperlink r:id="rId26"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7" w:tgtFrame="_blank"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discus global mean near-surface temperature change estimated to be </w:t>
      </w:r>
      <w:r w:rsidR="00624807">
        <w:rPr>
          <w:rFonts w:ascii="Arial" w:hAnsi="Arial" w:cs="Arial"/>
          <w:sz w:val="24"/>
          <w:szCs w:val="24"/>
        </w:rPr>
        <w:t>approximately</w:t>
      </w:r>
      <w:r>
        <w:rPr>
          <w:rFonts w:ascii="Arial" w:hAnsi="Arial" w:cs="Arial"/>
          <w:sz w:val="24"/>
          <w:szCs w:val="24"/>
        </w:rPr>
        <w:t xml:space="preserve"> </w:t>
      </w:r>
      <w:hyperlink r:id="rId28" w:tgtFrame="_blank"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w:t>
      </w:r>
      <w:r w:rsidR="00EB6CC1">
        <w:rPr>
          <w:rFonts w:ascii="Arial" w:hAnsi="Arial" w:cs="Arial"/>
          <w:sz w:val="24"/>
          <w:szCs w:val="24"/>
        </w:rPr>
        <w:t>40</w:t>
      </w:r>
      <w:r>
        <w:rPr>
          <w:rFonts w:ascii="Arial" w:hAnsi="Arial" w:cs="Arial"/>
          <w:sz w:val="24"/>
          <w:szCs w:val="24"/>
        </w:rPr>
        <w:t xml:space="preserve">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13</w:t>
      </w:r>
      <w:r w:rsidR="0079201B">
        <w:rPr>
          <w:rFonts w:ascii="Arial" w:hAnsi="Arial" w:cs="Arial"/>
          <w:sz w:val="24"/>
          <w:szCs w:val="24"/>
        </w:rPr>
        <w:t>8</w:t>
      </w:r>
      <w:r w:rsidRPr="00803AC0">
        <w:rPr>
          <w:rFonts w:ascii="Arial" w:hAnsi="Arial" w:cs="Arial"/>
          <w:sz w:val="24"/>
          <w:szCs w:val="24"/>
        </w:rPr>
        <w:t xml:space="preserve"> years is approaching or retreating from the “ideal” temperature.</w:t>
      </w:r>
    </w:p>
    <w:p w14:paraId="76068F58" w14:textId="6A99CCF0" w:rsidR="002E1A73" w:rsidRDefault="002E1A73" w:rsidP="002E1A73">
      <w:pPr>
        <w:rPr>
          <w:rFonts w:ascii="Arial" w:hAnsi="Arial" w:cs="Arial"/>
          <w:sz w:val="24"/>
          <w:szCs w:val="24"/>
        </w:rPr>
      </w:pPr>
      <w:r>
        <w:rPr>
          <w:rFonts w:ascii="Arial" w:hAnsi="Arial" w:cs="Arial"/>
          <w:sz w:val="24"/>
          <w:szCs w:val="24"/>
        </w:rPr>
        <w:t xml:space="preserve">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global in scope until the late 1800s. Global instrumentation coverage </w:t>
      </w:r>
      <w:r w:rsidR="00B9002C">
        <w:rPr>
          <w:rFonts w:ascii="Arial" w:hAnsi="Arial" w:cs="Arial"/>
          <w:sz w:val="24"/>
          <w:szCs w:val="24"/>
        </w:rPr>
        <w:t>remains</w:t>
      </w:r>
      <w:r>
        <w:rPr>
          <w:rFonts w:ascii="Arial" w:hAnsi="Arial" w:cs="Arial"/>
          <w:sz w:val="24"/>
          <w:szCs w:val="24"/>
        </w:rPr>
        <w:t xml:space="preserve"> non-uniform, with significant gaps in the southern hemisphere and over the global oceans.</w:t>
      </w:r>
    </w:p>
    <w:p w14:paraId="74B61FDF" w14:textId="77777777" w:rsidR="002E1A73" w:rsidRDefault="002E1A73" w:rsidP="002E1A73">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Many sites have been equipped with newer measuring stations and instruments. These issues were investigated by a group of volunteer site surveyors and their results are compiled at </w:t>
      </w:r>
      <w:hyperlink r:id="rId29" w:tgtFrame="_blank"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p>
    <w:p w14:paraId="09F1A66D" w14:textId="2958041B" w:rsidR="002E1A73" w:rsidRDefault="002E1A73" w:rsidP="002E1A73">
      <w:pPr>
        <w:rPr>
          <w:rFonts w:ascii="Arial" w:hAnsi="Arial" w:cs="Arial"/>
          <w:sz w:val="24"/>
          <w:szCs w:val="24"/>
        </w:rPr>
      </w:pPr>
      <w:r>
        <w:rPr>
          <w:rFonts w:ascii="Arial" w:hAnsi="Arial" w:cs="Arial"/>
          <w:sz w:val="24"/>
          <w:szCs w:val="24"/>
        </w:rPr>
        <w:t xml:space="preserve">The organizations which produce the global near-surface temperature </w:t>
      </w:r>
      <w:hyperlink r:id="rId30" w:tgtFrame="_blank"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w:t>
      </w:r>
      <w:r w:rsidR="00E85EED">
        <w:rPr>
          <w:rFonts w:ascii="Arial" w:hAnsi="Arial" w:cs="Arial"/>
          <w:sz w:val="24"/>
          <w:szCs w:val="24"/>
        </w:rPr>
        <w:t>n</w:t>
      </w:r>
      <w:r>
        <w:rPr>
          <w:rFonts w:ascii="Arial" w:hAnsi="Arial" w:cs="Arial"/>
          <w:sz w:val="24"/>
          <w:szCs w:val="24"/>
        </w:rPr>
        <w:t>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14:paraId="168A532E" w14:textId="72FC4A3F" w:rsidR="002E1A73" w:rsidRDefault="002E1A73" w:rsidP="002E1A73">
      <w:pPr>
        <w:rPr>
          <w:rFonts w:ascii="Arial" w:hAnsi="Arial" w:cs="Arial"/>
          <w:sz w:val="24"/>
          <w:szCs w:val="24"/>
        </w:rPr>
      </w:pPr>
      <w:r>
        <w:rPr>
          <w:rFonts w:ascii="Arial" w:hAnsi="Arial" w:cs="Arial"/>
          <w:sz w:val="24"/>
          <w:szCs w:val="24"/>
        </w:rPr>
        <w:t xml:space="preserve">The </w:t>
      </w:r>
      <w:hyperlink r:id="rId31" w:tgtFrame="_blank" w:history="1">
        <w:r w:rsidRPr="006F64C4">
          <w:rPr>
            <w:rStyle w:val="Hyperlink"/>
            <w:rFonts w:ascii="Arial" w:hAnsi="Arial" w:cs="Arial"/>
            <w:sz w:val="24"/>
            <w:szCs w:val="24"/>
          </w:rPr>
          <w:t>magnitude of the adjustments</w:t>
        </w:r>
      </w:hyperlink>
      <w:r>
        <w:rPr>
          <w:rFonts w:ascii="Arial" w:hAnsi="Arial" w:cs="Arial"/>
          <w:sz w:val="24"/>
          <w:szCs w:val="24"/>
        </w:rPr>
        <w:t xml:space="preserve"> to the near-surface temperature data are of the same order of magnitude as the total anomalies. For example, the MMTS sensors used by the USHCN have a </w:t>
      </w:r>
      <w:hyperlink r:id="rId32" w:tgtFrame="_blank"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3" w:tgtFrame="_blank"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The US Climate Reference Network clearly demonstrates that it is possible to collect accurate </w:t>
      </w:r>
      <w:r>
        <w:rPr>
          <w:rFonts w:ascii="Arial" w:hAnsi="Arial" w:cs="Arial"/>
          <w:sz w:val="24"/>
          <w:szCs w:val="24"/>
        </w:rPr>
        <w:lastRenderedPageBreak/>
        <w:t xml:space="preserve">near-surface temperature data which does not require “adjustment”. However, the CRN is regionally limited and has provided only </w:t>
      </w:r>
      <w:r w:rsidR="00451992">
        <w:rPr>
          <w:rFonts w:ascii="Arial" w:hAnsi="Arial" w:cs="Arial"/>
          <w:sz w:val="24"/>
          <w:szCs w:val="24"/>
        </w:rPr>
        <w:t>22</w:t>
      </w:r>
      <w:r>
        <w:rPr>
          <w:rFonts w:ascii="Arial" w:hAnsi="Arial" w:cs="Arial"/>
          <w:sz w:val="24"/>
          <w:szCs w:val="24"/>
        </w:rPr>
        <w:t xml:space="preserve"> years of data. </w:t>
      </w:r>
    </w:p>
    <w:p w14:paraId="53A5CC4C" w14:textId="30A24F62" w:rsidR="002E1A73" w:rsidRDefault="002E1A73" w:rsidP="002E1A73">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4" w:tgtFrame="_blank" w:history="1">
        <w:r w:rsidRPr="00D44A5F">
          <w:rPr>
            <w:rStyle w:val="Hyperlink"/>
            <w:rFonts w:ascii="Arial" w:hAnsi="Arial" w:cs="Arial"/>
            <w:sz w:val="24"/>
            <w:szCs w:val="24"/>
          </w:rPr>
          <w:t>satellites</w:t>
        </w:r>
      </w:hyperlink>
      <w:r>
        <w:rPr>
          <w:rFonts w:ascii="Arial" w:hAnsi="Arial" w:cs="Arial"/>
          <w:sz w:val="24"/>
          <w:szCs w:val="24"/>
        </w:rPr>
        <w:t xml:space="preserve">, launched beginning in the late 1970s. These satellites use very sensitive temperature measurement devices, which are continuously referenced to space temperature and periodically checked using weather balloon readings. These satellite records show no warming for the 18.5+ years from early 1997 through October 2015. This is the “hiatus” or pause or plateau which has been actively discussed in the climate literature. This pause has been at least temporarily interrupted by the 2015/2016 super El Nino, which caused the </w:t>
      </w:r>
      <w:r w:rsidR="00091FE0">
        <w:rPr>
          <w:rFonts w:ascii="Arial" w:hAnsi="Arial" w:cs="Arial"/>
          <w:sz w:val="24"/>
          <w:szCs w:val="24"/>
        </w:rPr>
        <w:t xml:space="preserve">reported </w:t>
      </w:r>
      <w:r>
        <w:rPr>
          <w:rFonts w:ascii="Arial" w:hAnsi="Arial" w:cs="Arial"/>
          <w:sz w:val="24"/>
          <w:szCs w:val="24"/>
        </w:rPr>
        <w:t xml:space="preserve">global mid-tropospheric temperature anomaly for 2016 to exceed that temperature anomaly for 1998, another super El Nino year, by </w:t>
      </w:r>
      <w:r w:rsidR="00091FE0">
        <w:rPr>
          <w:rFonts w:ascii="Arial" w:hAnsi="Arial" w:cs="Arial"/>
          <w:sz w:val="24"/>
          <w:szCs w:val="24"/>
        </w:rPr>
        <w:t xml:space="preserve">a reported </w:t>
      </w:r>
      <w:r>
        <w:rPr>
          <w:rFonts w:ascii="Arial" w:hAnsi="Arial" w:cs="Arial"/>
          <w:sz w:val="24"/>
          <w:szCs w:val="24"/>
        </w:rPr>
        <w:t>0.02</w:t>
      </w:r>
      <w:r w:rsidRPr="000E41F7">
        <w:rPr>
          <w:rFonts w:ascii="Arial" w:hAnsi="Arial" w:cs="Arial"/>
          <w:sz w:val="24"/>
          <w:szCs w:val="24"/>
          <w:vertAlign w:val="superscript"/>
        </w:rPr>
        <w:t>o</w:t>
      </w:r>
      <w:r>
        <w:rPr>
          <w:rFonts w:ascii="Arial" w:hAnsi="Arial" w:cs="Arial"/>
          <w:sz w:val="24"/>
          <w:szCs w:val="24"/>
        </w:rPr>
        <w:t>C.</w:t>
      </w:r>
    </w:p>
    <w:p w14:paraId="1A9B6F7B" w14:textId="5DCC38B1" w:rsidR="002E1A73" w:rsidRDefault="002E1A73" w:rsidP="002E1A73">
      <w:pPr>
        <w:rPr>
          <w:rFonts w:ascii="Arial" w:hAnsi="Arial" w:cs="Arial"/>
          <w:sz w:val="24"/>
          <w:szCs w:val="24"/>
        </w:rPr>
      </w:pPr>
      <w:r>
        <w:rPr>
          <w:rFonts w:ascii="Arial" w:hAnsi="Arial" w:cs="Arial"/>
          <w:sz w:val="24"/>
          <w:szCs w:val="24"/>
        </w:rPr>
        <w:t>As discussed above, the “adjusted” data being used to “</w:t>
      </w:r>
      <w:proofErr w:type="spellStart"/>
      <w:r>
        <w:rPr>
          <w:rFonts w:ascii="Arial" w:hAnsi="Arial" w:cs="Arial"/>
          <w:sz w:val="24"/>
          <w:szCs w:val="24"/>
        </w:rPr>
        <w:t>hindcast</w:t>
      </w:r>
      <w:proofErr w:type="spellEnd"/>
      <w:r>
        <w:rPr>
          <w:rFonts w:ascii="Arial" w:hAnsi="Arial" w:cs="Arial"/>
          <w:sz w:val="24"/>
          <w:szCs w:val="24"/>
        </w:rPr>
        <w:t xml:space="preserve">” the General Circulation Models (GCM) is subject to significant potential error. This situation, combined with uncertainties regarding the </w:t>
      </w:r>
      <w:hyperlink r:id="rId35" w:tgtFrame="_blank" w:history="1">
        <w:r w:rsidRPr="00D53DD2">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w:t>
      </w:r>
      <w:hyperlink r:id="rId36" w:tgtFrame="_blank" w:history="1">
        <w:r w:rsidRPr="00FD314A">
          <w:rPr>
            <w:rStyle w:val="Hyperlink"/>
            <w:rFonts w:ascii="Arial" w:hAnsi="Arial" w:cs="Arial"/>
            <w:sz w:val="24"/>
            <w:szCs w:val="24"/>
          </w:rPr>
          <w:t>questionable value</w:t>
        </w:r>
      </w:hyperlink>
      <w:r>
        <w:rPr>
          <w:rFonts w:ascii="Arial" w:hAnsi="Arial" w:cs="Arial"/>
          <w:sz w:val="24"/>
          <w:szCs w:val="24"/>
        </w:rPr>
        <w:t xml:space="preserve">. At the present, the modeled scenarios suggest significantly greater warming than is </w:t>
      </w:r>
      <w:r w:rsidR="00624807">
        <w:rPr>
          <w:rFonts w:ascii="Arial" w:hAnsi="Arial" w:cs="Arial"/>
          <w:sz w:val="24"/>
          <w:szCs w:val="24"/>
        </w:rPr>
        <w:t>observed</w:t>
      </w:r>
      <w:r>
        <w:rPr>
          <w:rFonts w:ascii="Arial" w:hAnsi="Arial" w:cs="Arial"/>
          <w:sz w:val="24"/>
          <w:szCs w:val="24"/>
        </w:rPr>
        <w:t xml:space="preserve">, even in the “adjusted” data. Essentially, the models are being </w:t>
      </w:r>
      <w:hyperlink r:id="rId37" w:tgtFrame="_blank"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temperature anomalies. Some members of the climate science community have recently acknowledged these issues with the </w:t>
      </w:r>
      <w:hyperlink r:id="rId38" w:tgtFrame="_blank" w:history="1">
        <w:r w:rsidRPr="00BE7755">
          <w:rPr>
            <w:rStyle w:val="Hyperlink"/>
            <w:rFonts w:ascii="Arial" w:hAnsi="Arial" w:cs="Arial"/>
            <w:sz w:val="24"/>
            <w:szCs w:val="24"/>
          </w:rPr>
          <w:t>near-surface temperature record</w:t>
        </w:r>
      </w:hyperlink>
      <w:r>
        <w:rPr>
          <w:rFonts w:ascii="Arial" w:hAnsi="Arial" w:cs="Arial"/>
          <w:sz w:val="24"/>
          <w:szCs w:val="24"/>
        </w:rPr>
        <w:t xml:space="preserve"> and the </w:t>
      </w:r>
      <w:hyperlink r:id="rId39" w:tgtFrame="_blank" w:history="1">
        <w:r w:rsidRPr="00BE7755">
          <w:rPr>
            <w:rStyle w:val="Hyperlink"/>
            <w:rFonts w:ascii="Arial" w:hAnsi="Arial" w:cs="Arial"/>
            <w:sz w:val="24"/>
            <w:szCs w:val="24"/>
          </w:rPr>
          <w:t>climate models</w:t>
        </w:r>
      </w:hyperlink>
      <w:r>
        <w:rPr>
          <w:rFonts w:ascii="Arial" w:hAnsi="Arial" w:cs="Arial"/>
          <w:sz w:val="24"/>
          <w:szCs w:val="24"/>
        </w:rPr>
        <w:t xml:space="preserve"> and recommended efforts to resolve them.</w:t>
      </w:r>
    </w:p>
    <w:p w14:paraId="58107C6D" w14:textId="7EA7D32F" w:rsidR="002E1A73" w:rsidRDefault="002E1A73" w:rsidP="002E1A73">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xml:space="preserve">) by the </w:t>
      </w:r>
      <w:r w:rsidR="00624807">
        <w:rPr>
          <w:rFonts w:ascii="Arial" w:hAnsi="Arial" w:cs="Arial"/>
          <w:sz w:val="24"/>
          <w:szCs w:val="24"/>
        </w:rPr>
        <w:t xml:space="preserve">middle to </w:t>
      </w:r>
      <w:r>
        <w:rPr>
          <w:rFonts w:ascii="Arial" w:hAnsi="Arial" w:cs="Arial"/>
          <w:sz w:val="24"/>
          <w:szCs w:val="24"/>
        </w:rPr>
        <w:t>end 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w:t>
      </w:r>
      <w:r w:rsidR="00B9002C">
        <w:rPr>
          <w:rFonts w:ascii="Arial" w:hAnsi="Arial" w:cs="Arial"/>
          <w:sz w:val="24"/>
          <w:szCs w:val="24"/>
        </w:rPr>
        <w:t>-</w:t>
      </w:r>
      <w:r>
        <w:rPr>
          <w:rFonts w:ascii="Arial" w:hAnsi="Arial" w:cs="Arial"/>
          <w:sz w:val="24"/>
          <w:szCs w:val="24"/>
        </w:rPr>
        <w:t>term storage of all of the related emissions. Fossil fuel use would be replaced by renewable sources of energy, including hydro, solar, wind, biomass, geothermal, Ocean Thermal Energy Conversion (OTEC) and wave energy; and, perhaps, nuclear energy.</w:t>
      </w:r>
    </w:p>
    <w:p w14:paraId="0B824B06" w14:textId="3FEE3E30" w:rsidR="002E1A73" w:rsidRDefault="002E1A73" w:rsidP="002E1A73">
      <w:pPr>
        <w:rPr>
          <w:rFonts w:ascii="Arial" w:hAnsi="Arial" w:cs="Arial"/>
          <w:sz w:val="24"/>
          <w:szCs w:val="24"/>
        </w:rPr>
      </w:pPr>
      <w:r>
        <w:rPr>
          <w:rFonts w:ascii="Arial" w:hAnsi="Arial" w:cs="Arial"/>
          <w:sz w:val="24"/>
          <w:szCs w:val="24"/>
        </w:rPr>
        <w:t xml:space="preserve">The major overhaul of the global energy economy would involve enormous cost. I have estimated that the US investment alone would be approximately $30 </w:t>
      </w:r>
      <w:r w:rsidR="00EB6CC1">
        <w:rPr>
          <w:rFonts w:ascii="Arial" w:hAnsi="Arial" w:cs="Arial"/>
          <w:sz w:val="24"/>
          <w:szCs w:val="24"/>
        </w:rPr>
        <w:t>trillion,</w:t>
      </w:r>
      <w:r w:rsidR="00624807">
        <w:rPr>
          <w:rFonts w:ascii="Arial" w:hAnsi="Arial" w:cs="Arial"/>
          <w:sz w:val="24"/>
          <w:szCs w:val="24"/>
        </w:rPr>
        <w:t xml:space="preserve"> and the deadweight loss associated with abandoning fossil fuels in the ground would approach $60 trillion</w:t>
      </w:r>
      <w:r w:rsidR="00EB6CC1">
        <w:rPr>
          <w:rFonts w:ascii="Arial" w:hAnsi="Arial" w:cs="Arial"/>
          <w:sz w:val="24"/>
          <w:szCs w:val="24"/>
        </w:rPr>
        <w:t xml:space="preserve">. </w:t>
      </w:r>
      <w:r w:rsidR="00624807">
        <w:rPr>
          <w:rFonts w:ascii="Arial" w:hAnsi="Arial" w:cs="Arial"/>
          <w:sz w:val="24"/>
          <w:szCs w:val="24"/>
        </w:rPr>
        <w:t>G</w:t>
      </w:r>
      <w:r>
        <w:rPr>
          <w:rFonts w:ascii="Arial" w:hAnsi="Arial" w:cs="Arial"/>
          <w:sz w:val="24"/>
          <w:szCs w:val="24"/>
        </w:rPr>
        <w:t xml:space="preserve">lobal investment would approach $150 trillion. All residential, commercial, institutional, industrial and electric utility fossil fuel end uses would </w:t>
      </w:r>
      <w:r w:rsidR="00624807">
        <w:rPr>
          <w:rFonts w:ascii="Arial" w:hAnsi="Arial" w:cs="Arial"/>
          <w:sz w:val="24"/>
          <w:szCs w:val="24"/>
        </w:rPr>
        <w:t>be required</w:t>
      </w:r>
      <w:r>
        <w:rPr>
          <w:rFonts w:ascii="Arial" w:hAnsi="Arial" w:cs="Arial"/>
          <w:sz w:val="24"/>
          <w:szCs w:val="24"/>
        </w:rPr>
        <w:t xml:space="preserve"> to transition to more expensive and frequently unreliable and intermittent renewable sources of energy. The entire vehicle fueling infrastructure would have to be replaced, either with biofuels produced using currently non-existent or uneconomical technologies or </w:t>
      </w:r>
      <w:r w:rsidR="00091FE0">
        <w:rPr>
          <w:rFonts w:ascii="Arial" w:hAnsi="Arial" w:cs="Arial"/>
          <w:sz w:val="24"/>
          <w:szCs w:val="24"/>
        </w:rPr>
        <w:t>by</w:t>
      </w:r>
      <w:r>
        <w:rPr>
          <w:rFonts w:ascii="Arial" w:hAnsi="Arial" w:cs="Arial"/>
          <w:sz w:val="24"/>
          <w:szCs w:val="24"/>
        </w:rPr>
        <w:t xml:space="preserve"> electric charging facilities.</w:t>
      </w:r>
    </w:p>
    <w:p w14:paraId="2084EE76" w14:textId="31D487D6" w:rsidR="002E1A73" w:rsidRDefault="002E1A73" w:rsidP="002E1A73">
      <w:pPr>
        <w:rPr>
          <w:rFonts w:ascii="Arial" w:hAnsi="Arial" w:cs="Arial"/>
          <w:sz w:val="24"/>
          <w:szCs w:val="24"/>
        </w:rPr>
      </w:pPr>
      <w:r>
        <w:rPr>
          <w:rFonts w:ascii="Arial" w:hAnsi="Arial" w:cs="Arial"/>
          <w:sz w:val="24"/>
          <w:szCs w:val="24"/>
        </w:rPr>
        <w:lastRenderedPageBreak/>
        <w:t xml:space="preserve">This enormous investment requirement would compete with other </w:t>
      </w:r>
      <w:hyperlink r:id="rId40" w:tgtFrame="_blank" w:history="1">
        <w:r w:rsidRPr="0094301A">
          <w:rPr>
            <w:rStyle w:val="Hyperlink"/>
            <w:rFonts w:ascii="Arial" w:hAnsi="Arial" w:cs="Arial"/>
            <w:sz w:val="24"/>
            <w:szCs w:val="24"/>
          </w:rPr>
          <w:t>global imperatives</w:t>
        </w:r>
      </w:hyperlink>
      <w:r>
        <w:rPr>
          <w:rFonts w:ascii="Arial" w:hAnsi="Arial" w:cs="Arial"/>
          <w:sz w:val="24"/>
          <w:szCs w:val="24"/>
        </w:rPr>
        <w:t xml:space="preserve">, including clean water supply, sewage treatment, healthcare, education, etc. Energy users worldwide would be deprived of numerous common equipment choices. The </w:t>
      </w:r>
      <w:r w:rsidR="00696349">
        <w:rPr>
          <w:rFonts w:ascii="Arial" w:hAnsi="Arial" w:cs="Arial"/>
          <w:sz w:val="24"/>
          <w:szCs w:val="24"/>
        </w:rPr>
        <w:t>recent</w:t>
      </w:r>
      <w:r>
        <w:rPr>
          <w:rFonts w:ascii="Arial" w:hAnsi="Arial" w:cs="Arial"/>
          <w:sz w:val="24"/>
          <w:szCs w:val="24"/>
        </w:rPr>
        <w:t xml:space="preserve"> US ban on incandescent lightbulbs is one trivial example of such elimination of choice. </w:t>
      </w:r>
    </w:p>
    <w:p w14:paraId="26BCF112" w14:textId="01A4A1E2" w:rsidR="002E1A73" w:rsidRDefault="002E1A73" w:rsidP="002E1A73">
      <w:pPr>
        <w:rPr>
          <w:rFonts w:ascii="Arial" w:hAnsi="Arial" w:cs="Arial"/>
          <w:sz w:val="24"/>
          <w:szCs w:val="24"/>
        </w:rPr>
      </w:pPr>
      <w:r>
        <w:rPr>
          <w:rFonts w:ascii="Arial" w:hAnsi="Arial" w:cs="Arial"/>
          <w:sz w:val="24"/>
          <w:szCs w:val="24"/>
        </w:rPr>
        <w:t>COP15 in Copenhagen, Denmark essentially divided the nations of the globe into three competing groups: nations with technology and financial resources; nations which want free access to the technology; and, nations which want free access to the financial resources. The less developed nations of the world are demanding annual transfer payments of $100 billion (growing to ~$425 billion by 2030) from the developed nations, essentially as reparation for adverse climate impacts which have not yet happened and might well never happen.</w:t>
      </w:r>
      <w:r w:rsidR="00091FE0">
        <w:rPr>
          <w:rFonts w:ascii="Arial" w:hAnsi="Arial" w:cs="Arial"/>
          <w:sz w:val="24"/>
          <w:szCs w:val="24"/>
        </w:rPr>
        <w:t xml:space="preserve"> These transfers would occur through the </w:t>
      </w:r>
      <w:hyperlink r:id="rId41" w:history="1">
        <w:r w:rsidR="00091FE0" w:rsidRPr="00274EFD">
          <w:rPr>
            <w:rStyle w:val="Hyperlink"/>
            <w:rFonts w:ascii="Arial" w:hAnsi="Arial" w:cs="Arial"/>
            <w:sz w:val="24"/>
            <w:szCs w:val="24"/>
          </w:rPr>
          <w:t>UN Green Climate Fund</w:t>
        </w:r>
      </w:hyperlink>
      <w:r w:rsidR="00696349" w:rsidRPr="00C86704">
        <w:rPr>
          <w:rStyle w:val="Hyperlink"/>
          <w:rFonts w:ascii="Arial" w:hAnsi="Arial" w:cs="Arial"/>
          <w:color w:val="000000" w:themeColor="text1"/>
          <w:sz w:val="24"/>
          <w:szCs w:val="24"/>
          <w:u w:val="none"/>
        </w:rPr>
        <w:t>. There is also a growing demand for additional funding approaching $400 billion per year for adaption to the effects of climate change, plus additional, undefined funding for “loss and damage” due to climate change.</w:t>
      </w:r>
    </w:p>
    <w:p w14:paraId="39790EF7" w14:textId="3DC7A466" w:rsidR="002E1A73" w:rsidRDefault="002E1A73" w:rsidP="002E1A73">
      <w:pPr>
        <w:rPr>
          <w:rFonts w:ascii="Arial" w:hAnsi="Arial" w:cs="Arial"/>
          <w:sz w:val="24"/>
          <w:szCs w:val="24"/>
        </w:rPr>
      </w:pPr>
      <w:r>
        <w:rPr>
          <w:rFonts w:ascii="Arial" w:hAnsi="Arial" w:cs="Arial"/>
          <w:sz w:val="24"/>
          <w:szCs w:val="24"/>
        </w:rPr>
        <w:t>The suggested vehicle for collecting these funds in the US is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consideration of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42" w:tgtFrame="_blank"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will </w:t>
      </w:r>
      <w:hyperlink r:id="rId43" w:tgtFrame="_blank" w:history="1">
        <w:r w:rsidRPr="001533E5">
          <w:rPr>
            <w:rStyle w:val="Hyperlink"/>
            <w:rFonts w:ascii="Arial" w:hAnsi="Arial" w:cs="Arial"/>
            <w:sz w:val="24"/>
            <w:szCs w:val="24"/>
          </w:rPr>
          <w:t>expand cropland and extend effective growing seasons</w:t>
        </w:r>
      </w:hyperlink>
      <w:r>
        <w:rPr>
          <w:rFonts w:ascii="Arial" w:hAnsi="Arial" w:cs="Arial"/>
          <w:sz w:val="24"/>
          <w:szCs w:val="24"/>
        </w:rPr>
        <w:t xml:space="preserve">. </w:t>
      </w:r>
      <w:r w:rsidR="00696349">
        <w:rPr>
          <w:rFonts w:ascii="Arial" w:hAnsi="Arial" w:cs="Arial"/>
          <w:sz w:val="24"/>
          <w:szCs w:val="24"/>
        </w:rPr>
        <w:t>There is a reasonable possibility the current social cost of carbon is negative and will remain so for the foreseeable future.</w:t>
      </w:r>
    </w:p>
    <w:p w14:paraId="743FE1E2" w14:textId="3C43EF8D" w:rsidR="002E1A73" w:rsidRDefault="002E1A73" w:rsidP="002E1A73">
      <w:pPr>
        <w:rPr>
          <w:rFonts w:ascii="Arial" w:hAnsi="Arial" w:cs="Arial"/>
          <w:sz w:val="24"/>
          <w:szCs w:val="24"/>
        </w:rPr>
      </w:pPr>
      <w:r>
        <w:rPr>
          <w:rFonts w:ascii="Arial" w:hAnsi="Arial" w:cs="Arial"/>
          <w:sz w:val="24"/>
          <w:szCs w:val="24"/>
        </w:rPr>
        <w:t xml:space="preserve">COP21 in Paris, France in 2015 intended to develop an </w:t>
      </w:r>
      <w:hyperlink r:id="rId44" w:tgtFrame="_blank"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It developed an unenforceable agreement instead. The intent was that the costs of complying with the terms of this agreement would largely be borne by the developed nations; and, ultimately, by the citizens of those nations. The program would be administered by the UN, which </w:t>
      </w:r>
      <w:r w:rsidR="00696349">
        <w:rPr>
          <w:rFonts w:ascii="Arial" w:hAnsi="Arial" w:cs="Arial"/>
          <w:sz w:val="24"/>
          <w:szCs w:val="24"/>
        </w:rPr>
        <w:t xml:space="preserve">has </w:t>
      </w:r>
      <w:r>
        <w:rPr>
          <w:rFonts w:ascii="Arial" w:hAnsi="Arial" w:cs="Arial"/>
          <w:sz w:val="24"/>
          <w:szCs w:val="24"/>
        </w:rPr>
        <w:t xml:space="preserve">demonstrated its incompetence to administer such programs with (among others) the Iraq </w:t>
      </w:r>
      <w:hyperlink r:id="rId45" w:tgtFrame="_blank" w:history="1">
        <w:r w:rsidRPr="00F27B05">
          <w:rPr>
            <w:rStyle w:val="Hyperlink"/>
            <w:rFonts w:ascii="Arial" w:hAnsi="Arial" w:cs="Arial"/>
            <w:sz w:val="24"/>
            <w:szCs w:val="24"/>
          </w:rPr>
          <w:t>“Oil for Food”</w:t>
        </w:r>
      </w:hyperlink>
      <w:r>
        <w:rPr>
          <w:rFonts w:ascii="Arial" w:hAnsi="Arial" w:cs="Arial"/>
          <w:sz w:val="24"/>
          <w:szCs w:val="24"/>
        </w:rPr>
        <w:t xml:space="preserve"> program.</w:t>
      </w:r>
    </w:p>
    <w:p w14:paraId="51C9983B" w14:textId="77777777" w:rsidR="00A22E88" w:rsidRPr="00ED5F6D" w:rsidRDefault="002E1A73" w:rsidP="00A22E88">
      <w:pPr>
        <w:rPr>
          <w:rFonts w:ascii="Arial" w:hAnsi="Arial" w:cs="Arial"/>
          <w:sz w:val="24"/>
          <w:szCs w:val="24"/>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6" w:tgtFrame="_blank"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14:paraId="3DE1F676" w14:textId="77777777" w:rsidR="00A22E88" w:rsidRDefault="00A22E88" w:rsidP="00A22E88">
      <w:pPr>
        <w:rPr>
          <w:rFonts w:ascii="Arial" w:hAnsi="Arial" w:cs="Arial"/>
          <w:sz w:val="28"/>
          <w:szCs w:val="28"/>
        </w:rPr>
      </w:pPr>
    </w:p>
    <w:p w14:paraId="5AFE9DA7" w14:textId="77777777" w:rsidR="009D2277" w:rsidRDefault="009D2277" w:rsidP="00A22E88">
      <w:pPr>
        <w:rPr>
          <w:rFonts w:ascii="Arial" w:hAnsi="Arial" w:cs="Arial"/>
          <w:sz w:val="28"/>
          <w:szCs w:val="28"/>
        </w:rPr>
      </w:pPr>
    </w:p>
    <w:p w14:paraId="74F2FBC9" w14:textId="77777777" w:rsidR="009D2277" w:rsidRDefault="009D2277" w:rsidP="00A22E88">
      <w:pPr>
        <w:rPr>
          <w:rFonts w:ascii="Arial" w:hAnsi="Arial" w:cs="Arial"/>
          <w:sz w:val="28"/>
          <w:szCs w:val="28"/>
        </w:rPr>
      </w:pPr>
    </w:p>
    <w:p w14:paraId="28B25258" w14:textId="6EC57327" w:rsidR="00A22E88" w:rsidRDefault="00A22E88" w:rsidP="00A22E88">
      <w:pPr>
        <w:jc w:val="center"/>
        <w:rPr>
          <w:rFonts w:ascii="Arial" w:hAnsi="Arial" w:cs="Arial"/>
          <w:sz w:val="28"/>
          <w:szCs w:val="28"/>
        </w:rPr>
      </w:pPr>
      <w:r w:rsidRPr="002067FA">
        <w:rPr>
          <w:rFonts w:ascii="Arial" w:hAnsi="Arial" w:cs="Arial"/>
          <w:sz w:val="28"/>
          <w:szCs w:val="28"/>
        </w:rPr>
        <w:t>Copyright © 2016</w:t>
      </w:r>
      <w:r w:rsidR="002E5510">
        <w:rPr>
          <w:rFonts w:ascii="Arial" w:hAnsi="Arial" w:cs="Arial"/>
          <w:sz w:val="28"/>
          <w:szCs w:val="28"/>
        </w:rPr>
        <w:t xml:space="preserve"> - 2020</w:t>
      </w:r>
      <w:r w:rsidRPr="002067FA">
        <w:rPr>
          <w:rFonts w:ascii="Arial" w:hAnsi="Arial" w:cs="Arial"/>
          <w:sz w:val="28"/>
          <w:szCs w:val="28"/>
        </w:rPr>
        <w:t xml:space="preserve"> by the Mark H. Berens Foundation</w:t>
      </w:r>
    </w:p>
    <w:p w14:paraId="5C0DCB6A" w14:textId="77777777" w:rsidR="009D2277" w:rsidRDefault="009D2277">
      <w:pPr>
        <w:rPr>
          <w:rFonts w:ascii="Arial" w:hAnsi="Arial" w:cs="Arial"/>
          <w:sz w:val="28"/>
          <w:szCs w:val="28"/>
        </w:rPr>
      </w:pPr>
      <w:r>
        <w:rPr>
          <w:rFonts w:ascii="Arial" w:hAnsi="Arial" w:cs="Arial"/>
          <w:sz w:val="28"/>
          <w:szCs w:val="28"/>
        </w:rPr>
        <w:br w:type="page"/>
      </w:r>
    </w:p>
    <w:p w14:paraId="18418C5C" w14:textId="77777777" w:rsidR="00A22E88" w:rsidRPr="002067FA" w:rsidRDefault="00A22E88" w:rsidP="00A22E88">
      <w:pPr>
        <w:rPr>
          <w:rFonts w:ascii="Arial" w:hAnsi="Arial" w:cs="Arial"/>
          <w:sz w:val="28"/>
          <w:szCs w:val="28"/>
        </w:rPr>
      </w:pPr>
    </w:p>
    <w:p w14:paraId="25B259A6" w14:textId="77777777" w:rsidR="00A22E88" w:rsidRPr="001F4D06" w:rsidRDefault="00A22E88" w:rsidP="00A22E88">
      <w:pPr>
        <w:jc w:val="center"/>
        <w:rPr>
          <w:rFonts w:ascii="Arial" w:hAnsi="Arial" w:cs="Arial"/>
          <w:b/>
          <w:sz w:val="36"/>
          <w:szCs w:val="36"/>
        </w:rPr>
      </w:pPr>
      <w:r w:rsidRPr="001F4D06">
        <w:rPr>
          <w:rFonts w:ascii="Arial" w:hAnsi="Arial" w:cs="Arial"/>
          <w:b/>
          <w:sz w:val="36"/>
          <w:szCs w:val="36"/>
        </w:rPr>
        <w:t>Climate and Climate Change</w:t>
      </w:r>
      <w:r w:rsidR="009D2277">
        <w:rPr>
          <w:rFonts w:ascii="Arial" w:hAnsi="Arial" w:cs="Arial"/>
          <w:b/>
          <w:sz w:val="36"/>
          <w:szCs w:val="36"/>
        </w:rPr>
        <w:t xml:space="preserve"> Science</w:t>
      </w:r>
    </w:p>
    <w:p w14:paraId="4625FFEF" w14:textId="77777777" w:rsidR="00A22E88" w:rsidRDefault="009D2277" w:rsidP="00A22E88">
      <w:pPr>
        <w:jc w:val="center"/>
        <w:rPr>
          <w:rFonts w:ascii="Arial" w:hAnsi="Arial" w:cs="Arial"/>
          <w:sz w:val="24"/>
          <w:szCs w:val="24"/>
        </w:rPr>
      </w:pPr>
      <w:r>
        <w:rPr>
          <w:rFonts w:ascii="Arial" w:hAnsi="Arial" w:cs="Arial"/>
          <w:sz w:val="24"/>
          <w:szCs w:val="24"/>
        </w:rPr>
        <w:t xml:space="preserve">A Crusade in Pursuit of a Fantasy </w:t>
      </w:r>
    </w:p>
    <w:p w14:paraId="3AD84A5E" w14:textId="77777777" w:rsidR="00A22E88" w:rsidRDefault="00A22E88" w:rsidP="00A22E88">
      <w:pPr>
        <w:rPr>
          <w:rFonts w:ascii="Arial" w:hAnsi="Arial" w:cs="Arial"/>
          <w:b/>
          <w:sz w:val="28"/>
          <w:szCs w:val="28"/>
        </w:rPr>
      </w:pPr>
    </w:p>
    <w:p w14:paraId="16A9CA1F" w14:textId="77777777" w:rsidR="00A22E88" w:rsidRDefault="00A22E88" w:rsidP="00A22E88">
      <w:pPr>
        <w:rPr>
          <w:rFonts w:ascii="Arial" w:hAnsi="Arial" w:cs="Arial"/>
          <w:b/>
          <w:sz w:val="28"/>
          <w:szCs w:val="28"/>
        </w:rPr>
      </w:pPr>
    </w:p>
    <w:p w14:paraId="0ABBD62A" w14:textId="77777777" w:rsidR="00A22E88" w:rsidRPr="00FC4E2B" w:rsidRDefault="004C72B4" w:rsidP="00A22E88">
      <w:pPr>
        <w:pStyle w:val="ListParagraph"/>
        <w:numPr>
          <w:ilvl w:val="0"/>
          <w:numId w:val="28"/>
        </w:numPr>
        <w:spacing w:after="200" w:line="276" w:lineRule="auto"/>
        <w:rPr>
          <w:rFonts w:ascii="Arial" w:hAnsi="Arial" w:cs="Arial"/>
          <w:b/>
          <w:sz w:val="28"/>
          <w:szCs w:val="28"/>
        </w:rPr>
      </w:pPr>
      <w:hyperlink w:anchor="I" w:history="1">
        <w:r w:rsidR="00A22E88" w:rsidRPr="002064B9">
          <w:rPr>
            <w:rStyle w:val="Hyperlink"/>
            <w:rFonts w:ascii="Arial" w:hAnsi="Arial" w:cs="Arial"/>
            <w:b/>
            <w:sz w:val="28"/>
            <w:szCs w:val="28"/>
          </w:rPr>
          <w:t>Achieving Common Understanding</w:t>
        </w:r>
      </w:hyperlink>
    </w:p>
    <w:p w14:paraId="6313C6FF"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II" w:history="1">
        <w:r w:rsidR="00A22E88" w:rsidRPr="002064B9">
          <w:rPr>
            <w:rStyle w:val="Hyperlink"/>
            <w:rFonts w:ascii="Arial" w:hAnsi="Arial" w:cs="Arial"/>
            <w:b/>
            <w:sz w:val="28"/>
            <w:szCs w:val="28"/>
          </w:rPr>
          <w:t>It Begins with the Sun</w:t>
        </w:r>
      </w:hyperlink>
    </w:p>
    <w:p w14:paraId="08C61841" w14:textId="77777777" w:rsidR="00A22E88" w:rsidRPr="00FC4E2B" w:rsidRDefault="004C72B4" w:rsidP="00A22E88">
      <w:pPr>
        <w:pStyle w:val="ListParagraph"/>
        <w:numPr>
          <w:ilvl w:val="0"/>
          <w:numId w:val="28"/>
        </w:numPr>
        <w:spacing w:after="200" w:line="276" w:lineRule="auto"/>
        <w:rPr>
          <w:rFonts w:ascii="Arial" w:hAnsi="Arial" w:cs="Arial"/>
          <w:b/>
          <w:sz w:val="28"/>
          <w:szCs w:val="28"/>
        </w:rPr>
      </w:pPr>
      <w:hyperlink w:anchor="III" w:history="1">
        <w:r w:rsidR="00A22E88" w:rsidRPr="00303BC0">
          <w:rPr>
            <w:rStyle w:val="Hyperlink"/>
            <w:rFonts w:ascii="Arial" w:hAnsi="Arial" w:cs="Arial"/>
            <w:b/>
            <w:sz w:val="28"/>
            <w:szCs w:val="28"/>
          </w:rPr>
          <w:t>Position and Orientation of the Earth</w:t>
        </w:r>
      </w:hyperlink>
    </w:p>
    <w:p w14:paraId="329D3381"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IV" w:history="1">
        <w:r w:rsidR="00A22E88" w:rsidRPr="00303BC0">
          <w:rPr>
            <w:rStyle w:val="Hyperlink"/>
            <w:rFonts w:ascii="Arial" w:hAnsi="Arial" w:cs="Arial"/>
            <w:b/>
            <w:sz w:val="28"/>
            <w:szCs w:val="28"/>
          </w:rPr>
          <w:t>History of Climate Cycles</w:t>
        </w:r>
      </w:hyperlink>
    </w:p>
    <w:p w14:paraId="53CDB70D" w14:textId="77777777" w:rsidR="00A22E88" w:rsidRPr="002273AF" w:rsidRDefault="004C72B4" w:rsidP="00A22E88">
      <w:pPr>
        <w:pStyle w:val="ListParagraph"/>
        <w:numPr>
          <w:ilvl w:val="0"/>
          <w:numId w:val="28"/>
        </w:numPr>
        <w:spacing w:after="200" w:line="276" w:lineRule="auto"/>
        <w:rPr>
          <w:rFonts w:ascii="Arial" w:hAnsi="Arial" w:cs="Arial"/>
          <w:b/>
          <w:sz w:val="28"/>
          <w:szCs w:val="28"/>
        </w:rPr>
      </w:pPr>
      <w:hyperlink w:anchor="V" w:history="1">
        <w:r w:rsidR="00A22E88" w:rsidRPr="00303BC0">
          <w:rPr>
            <w:rStyle w:val="Hyperlink"/>
            <w:rFonts w:ascii="Arial" w:hAnsi="Arial" w:cs="Arial"/>
            <w:b/>
            <w:sz w:val="28"/>
            <w:szCs w:val="28"/>
          </w:rPr>
          <w:t>Characteristics of the Earth and its Atmosphere</w:t>
        </w:r>
      </w:hyperlink>
    </w:p>
    <w:p w14:paraId="15F449BD"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VI" w:history="1">
        <w:r w:rsidR="00A22E88" w:rsidRPr="00303BC0">
          <w:rPr>
            <w:rStyle w:val="Hyperlink"/>
            <w:rFonts w:ascii="Arial" w:hAnsi="Arial" w:cs="Arial"/>
            <w:b/>
            <w:sz w:val="28"/>
            <w:szCs w:val="28"/>
          </w:rPr>
          <w:t>Natural Influences on Weather and Climate</w:t>
        </w:r>
      </w:hyperlink>
    </w:p>
    <w:p w14:paraId="57BD8D3C"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VII" w:history="1">
        <w:r w:rsidR="00A22E88" w:rsidRPr="00303BC0">
          <w:rPr>
            <w:rStyle w:val="Hyperlink"/>
            <w:rFonts w:ascii="Arial" w:hAnsi="Arial" w:cs="Arial"/>
            <w:b/>
            <w:sz w:val="28"/>
            <w:szCs w:val="28"/>
          </w:rPr>
          <w:t>Human Influence on Climate</w:t>
        </w:r>
      </w:hyperlink>
    </w:p>
    <w:p w14:paraId="1DE00BC5"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VIII" w:history="1">
        <w:r w:rsidR="00A22E88" w:rsidRPr="00303BC0">
          <w:rPr>
            <w:rStyle w:val="Hyperlink"/>
            <w:rFonts w:ascii="Arial" w:hAnsi="Arial" w:cs="Arial"/>
            <w:b/>
            <w:sz w:val="28"/>
            <w:szCs w:val="28"/>
          </w:rPr>
          <w:t>The Players</w:t>
        </w:r>
      </w:hyperlink>
    </w:p>
    <w:p w14:paraId="3730374B"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IX" w:history="1">
        <w:r w:rsidR="00A22E88" w:rsidRPr="00303BC0">
          <w:rPr>
            <w:rStyle w:val="Hyperlink"/>
            <w:rFonts w:ascii="Arial" w:hAnsi="Arial" w:cs="Arial"/>
            <w:b/>
            <w:sz w:val="28"/>
            <w:szCs w:val="28"/>
          </w:rPr>
          <w:t>The Data</w:t>
        </w:r>
      </w:hyperlink>
    </w:p>
    <w:p w14:paraId="4FC610F6"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X" w:history="1">
        <w:r w:rsidR="00A22E88" w:rsidRPr="00303BC0">
          <w:rPr>
            <w:rStyle w:val="Hyperlink"/>
            <w:rFonts w:ascii="Arial" w:hAnsi="Arial" w:cs="Arial"/>
            <w:b/>
            <w:sz w:val="28"/>
            <w:szCs w:val="28"/>
          </w:rPr>
          <w:t>Observations</w:t>
        </w:r>
      </w:hyperlink>
    </w:p>
    <w:p w14:paraId="7C85899A"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XI" w:history="1">
        <w:r w:rsidR="00A22E88" w:rsidRPr="002E6F3D">
          <w:rPr>
            <w:rStyle w:val="Hyperlink"/>
            <w:rFonts w:ascii="Arial" w:hAnsi="Arial" w:cs="Arial"/>
            <w:b/>
            <w:sz w:val="28"/>
            <w:szCs w:val="28"/>
          </w:rPr>
          <w:t>The Models</w:t>
        </w:r>
      </w:hyperlink>
    </w:p>
    <w:p w14:paraId="29FCC9CA"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XII" w:history="1">
        <w:r w:rsidR="00A22E88" w:rsidRPr="002E6F3D">
          <w:rPr>
            <w:rStyle w:val="Hyperlink"/>
            <w:rFonts w:ascii="Arial" w:hAnsi="Arial" w:cs="Arial"/>
            <w:b/>
            <w:sz w:val="28"/>
            <w:szCs w:val="28"/>
          </w:rPr>
          <w:t>The Politics</w:t>
        </w:r>
      </w:hyperlink>
    </w:p>
    <w:p w14:paraId="61D61323"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XIII" w:history="1">
        <w:r w:rsidR="00A22E88" w:rsidRPr="002E6F3D">
          <w:rPr>
            <w:rStyle w:val="Hyperlink"/>
            <w:rFonts w:ascii="Arial" w:hAnsi="Arial" w:cs="Arial"/>
            <w:b/>
            <w:sz w:val="28"/>
            <w:szCs w:val="28"/>
          </w:rPr>
          <w:t>The Technology</w:t>
        </w:r>
      </w:hyperlink>
    </w:p>
    <w:p w14:paraId="6CA90DDD"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XIV" w:history="1">
        <w:r w:rsidR="00A22E88" w:rsidRPr="002E6F3D">
          <w:rPr>
            <w:rStyle w:val="Hyperlink"/>
            <w:rFonts w:ascii="Arial" w:hAnsi="Arial" w:cs="Arial"/>
            <w:b/>
            <w:sz w:val="28"/>
            <w:szCs w:val="28"/>
          </w:rPr>
          <w:t>The Human Impacts</w:t>
        </w:r>
      </w:hyperlink>
    </w:p>
    <w:p w14:paraId="2C85C38F" w14:textId="77777777" w:rsidR="00A22E88" w:rsidRDefault="004C72B4" w:rsidP="00A22E88">
      <w:pPr>
        <w:pStyle w:val="ListParagraph"/>
        <w:numPr>
          <w:ilvl w:val="0"/>
          <w:numId w:val="28"/>
        </w:numPr>
        <w:spacing w:after="200" w:line="276" w:lineRule="auto"/>
        <w:rPr>
          <w:rFonts w:ascii="Arial" w:hAnsi="Arial" w:cs="Arial"/>
          <w:b/>
          <w:sz w:val="28"/>
          <w:szCs w:val="28"/>
        </w:rPr>
      </w:pPr>
      <w:hyperlink w:anchor="XV" w:history="1">
        <w:r w:rsidR="00A22E88" w:rsidRPr="002E6F3D">
          <w:rPr>
            <w:rStyle w:val="Hyperlink"/>
            <w:rFonts w:ascii="Arial" w:hAnsi="Arial" w:cs="Arial"/>
            <w:b/>
            <w:sz w:val="28"/>
            <w:szCs w:val="28"/>
          </w:rPr>
          <w:t>The Ultimate Goal</w:t>
        </w:r>
      </w:hyperlink>
    </w:p>
    <w:p w14:paraId="22AC0A8F" w14:textId="77777777" w:rsidR="00A22E88" w:rsidRDefault="00A22E88" w:rsidP="00A22E88">
      <w:pPr>
        <w:ind w:left="360"/>
        <w:rPr>
          <w:rFonts w:ascii="Arial" w:hAnsi="Arial" w:cs="Arial"/>
          <w:b/>
          <w:sz w:val="28"/>
          <w:szCs w:val="28"/>
        </w:rPr>
      </w:pPr>
    </w:p>
    <w:p w14:paraId="3D1DDFF9" w14:textId="77777777" w:rsidR="00A22E88" w:rsidRDefault="00A22E88" w:rsidP="00A22E88">
      <w:pPr>
        <w:ind w:left="360"/>
        <w:rPr>
          <w:rFonts w:ascii="Arial" w:hAnsi="Arial" w:cs="Arial"/>
          <w:b/>
          <w:sz w:val="28"/>
          <w:szCs w:val="28"/>
        </w:rPr>
      </w:pPr>
    </w:p>
    <w:p w14:paraId="3E262CFF" w14:textId="77777777" w:rsidR="00A22E88" w:rsidRDefault="00A22E88" w:rsidP="000103AE">
      <w:pPr>
        <w:rPr>
          <w:rFonts w:ascii="Arial" w:hAnsi="Arial" w:cs="Arial"/>
          <w:b/>
          <w:sz w:val="28"/>
          <w:szCs w:val="28"/>
        </w:rPr>
      </w:pPr>
    </w:p>
    <w:p w14:paraId="59990ECC" w14:textId="77777777" w:rsidR="00A22E88" w:rsidRDefault="00A22E88" w:rsidP="00A22E88">
      <w:pPr>
        <w:ind w:left="360"/>
        <w:rPr>
          <w:rFonts w:ascii="Arial" w:hAnsi="Arial" w:cs="Arial"/>
          <w:b/>
          <w:sz w:val="28"/>
          <w:szCs w:val="28"/>
        </w:rPr>
      </w:pPr>
    </w:p>
    <w:p w14:paraId="5FD991FB" w14:textId="77777777" w:rsidR="00A22E88" w:rsidRDefault="00A22E88" w:rsidP="00A22E88">
      <w:pPr>
        <w:rPr>
          <w:rFonts w:ascii="Arial" w:hAnsi="Arial" w:cs="Arial"/>
          <w:b/>
          <w:sz w:val="28"/>
          <w:szCs w:val="28"/>
        </w:rPr>
      </w:pPr>
    </w:p>
    <w:p w14:paraId="38C23D46" w14:textId="182F35C5" w:rsidR="00A22E88" w:rsidRDefault="00A22E88" w:rsidP="000103AE">
      <w:pPr>
        <w:ind w:left="360"/>
        <w:jc w:val="center"/>
        <w:rPr>
          <w:rFonts w:ascii="Arial" w:hAnsi="Arial" w:cs="Arial"/>
          <w:sz w:val="28"/>
          <w:szCs w:val="28"/>
        </w:rPr>
      </w:pPr>
      <w:r w:rsidRPr="00A22E88">
        <w:rPr>
          <w:rFonts w:ascii="Arial" w:hAnsi="Arial" w:cs="Arial"/>
          <w:sz w:val="28"/>
          <w:szCs w:val="28"/>
        </w:rPr>
        <w:t>Copyright © 2016</w:t>
      </w:r>
      <w:r w:rsidR="001E305D">
        <w:rPr>
          <w:rFonts w:ascii="Arial" w:hAnsi="Arial" w:cs="Arial"/>
          <w:sz w:val="28"/>
          <w:szCs w:val="28"/>
        </w:rPr>
        <w:t xml:space="preserve"> -</w:t>
      </w:r>
      <w:r w:rsidR="002E5510">
        <w:rPr>
          <w:rFonts w:ascii="Arial" w:hAnsi="Arial" w:cs="Arial"/>
          <w:sz w:val="28"/>
          <w:szCs w:val="28"/>
        </w:rPr>
        <w:t xml:space="preserve"> 2020</w:t>
      </w:r>
      <w:r w:rsidR="00B22C24">
        <w:rPr>
          <w:rFonts w:ascii="Arial" w:hAnsi="Arial" w:cs="Arial"/>
          <w:sz w:val="28"/>
          <w:szCs w:val="28"/>
        </w:rPr>
        <w:t xml:space="preserve"> </w:t>
      </w:r>
      <w:r w:rsidRPr="00A22E88">
        <w:rPr>
          <w:rFonts w:ascii="Arial" w:hAnsi="Arial" w:cs="Arial"/>
          <w:sz w:val="28"/>
          <w:szCs w:val="28"/>
        </w:rPr>
        <w:t>by the Mark H. Berens Foundation</w:t>
      </w:r>
    </w:p>
    <w:p w14:paraId="0EB58046" w14:textId="77777777" w:rsidR="000103AE" w:rsidRDefault="000103AE">
      <w:pPr>
        <w:rPr>
          <w:rFonts w:ascii="Arial" w:hAnsi="Arial" w:cs="Arial"/>
          <w:sz w:val="28"/>
          <w:szCs w:val="28"/>
        </w:rPr>
      </w:pPr>
      <w:r>
        <w:rPr>
          <w:rFonts w:ascii="Arial" w:hAnsi="Arial" w:cs="Arial"/>
          <w:sz w:val="28"/>
          <w:szCs w:val="28"/>
        </w:rPr>
        <w:br w:type="page"/>
      </w:r>
    </w:p>
    <w:p w14:paraId="6406A8BD" w14:textId="77777777" w:rsidR="000103AE" w:rsidRPr="000103AE" w:rsidRDefault="000103AE" w:rsidP="000103AE">
      <w:pPr>
        <w:ind w:left="360"/>
        <w:jc w:val="center"/>
        <w:rPr>
          <w:rFonts w:ascii="Arial" w:hAnsi="Arial" w:cs="Arial"/>
          <w:sz w:val="28"/>
          <w:szCs w:val="28"/>
        </w:rPr>
      </w:pPr>
    </w:p>
    <w:p w14:paraId="6E84340C" w14:textId="77777777" w:rsidR="00A22E88" w:rsidRPr="00FC4E2B" w:rsidRDefault="00A22E88" w:rsidP="00A22E88">
      <w:pPr>
        <w:rPr>
          <w:rFonts w:ascii="Arial" w:hAnsi="Arial" w:cs="Arial"/>
          <w:b/>
          <w:sz w:val="28"/>
          <w:szCs w:val="28"/>
        </w:rPr>
      </w:pPr>
      <w:bookmarkStart w:id="1" w:name="I"/>
      <w:r w:rsidRPr="00FC4E2B">
        <w:rPr>
          <w:rFonts w:ascii="Arial" w:hAnsi="Arial" w:cs="Arial"/>
          <w:b/>
          <w:sz w:val="28"/>
          <w:szCs w:val="28"/>
        </w:rPr>
        <w:t>Achieving Common Understanding</w:t>
      </w:r>
    </w:p>
    <w:bookmarkEnd w:id="1"/>
    <w:p w14:paraId="60CDA4F2" w14:textId="77777777" w:rsidR="00A22E88" w:rsidRDefault="00A22E88" w:rsidP="00A22E88">
      <w:pPr>
        <w:ind w:left="720"/>
        <w:rPr>
          <w:rFonts w:ascii="Arial" w:hAnsi="Arial" w:cs="Arial"/>
          <w:sz w:val="16"/>
          <w:szCs w:val="16"/>
        </w:rPr>
      </w:pPr>
    </w:p>
    <w:p w14:paraId="4C3DCA08" w14:textId="77777777" w:rsidR="00ED5F6D" w:rsidRPr="001E305D" w:rsidRDefault="00ED5F6D" w:rsidP="00ED5F6D">
      <w:pPr>
        <w:ind w:left="720"/>
        <w:rPr>
          <w:rFonts w:ascii="Arial" w:eastAsia="Times New Roman" w:hAnsi="Arial" w:cs="Arial"/>
          <w:i/>
          <w:kern w:val="36"/>
          <w:sz w:val="20"/>
          <w:szCs w:val="20"/>
        </w:rPr>
      </w:pPr>
      <w:r w:rsidRPr="001E305D">
        <w:rPr>
          <w:rFonts w:ascii="Arial" w:hAnsi="Arial" w:cs="Arial"/>
          <w:i/>
          <w:sz w:val="20"/>
          <w:szCs w:val="20"/>
        </w:rPr>
        <w:t>(</w:t>
      </w:r>
      <w:r w:rsidRPr="001E305D">
        <w:rPr>
          <w:rFonts w:ascii="Arial" w:eastAsia="Times New Roman" w:hAnsi="Arial" w:cs="Arial"/>
          <w:i/>
          <w:kern w:val="36"/>
          <w:sz w:val="20"/>
          <w:szCs w:val="20"/>
        </w:rPr>
        <w:t>“When I use a word, it means just what I choose it to mean — neither more nor less”, Humpty Dumpty)</w:t>
      </w:r>
    </w:p>
    <w:p w14:paraId="797C60E1" w14:textId="77777777" w:rsidR="001E305D" w:rsidRPr="005E5E99" w:rsidRDefault="001E305D" w:rsidP="00ED5F6D">
      <w:pPr>
        <w:ind w:left="720"/>
        <w:rPr>
          <w:rFonts w:ascii="Arial" w:hAnsi="Arial" w:cs="Arial"/>
          <w:sz w:val="28"/>
          <w:szCs w:val="28"/>
        </w:rPr>
      </w:pPr>
    </w:p>
    <w:p w14:paraId="339D9EFC" w14:textId="77777777" w:rsidR="00ED5F6D" w:rsidRDefault="00ED5F6D" w:rsidP="00ED5F6D">
      <w:pPr>
        <w:rPr>
          <w:rFonts w:ascii="Arial" w:hAnsi="Arial" w:cs="Arial"/>
          <w:sz w:val="24"/>
          <w:szCs w:val="24"/>
        </w:rPr>
      </w:pPr>
      <w:r>
        <w:rPr>
          <w:rFonts w:ascii="Arial" w:hAnsi="Arial" w:cs="Arial"/>
          <w:sz w:val="24"/>
          <w:szCs w:val="24"/>
        </w:rPr>
        <w:t>Climate change has become a secular religion, with specific dogmas for believers:</w:t>
      </w:r>
    </w:p>
    <w:p w14:paraId="40E8FE24"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The earth is warming and will continue to do so, leading to a catastrophic melting of the polar ice caps, Greenland and glaciers, which will inundate coastal areas and islands throughout the world.</w:t>
      </w:r>
    </w:p>
    <w:p w14:paraId="456A87B1"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directly, in electric power generation and in transportation.</w:t>
      </w:r>
    </w:p>
    <w:p w14:paraId="22E45843" w14:textId="77777777" w:rsidR="00ED5F6D" w:rsidRPr="00421EF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14:paraId="2D1AB657" w14:textId="77777777" w:rsidR="00ED5F6D" w:rsidRDefault="00ED5F6D" w:rsidP="00ED5F6D">
      <w:pPr>
        <w:rPr>
          <w:rFonts w:ascii="Arial" w:hAnsi="Arial" w:cs="Arial"/>
          <w:sz w:val="24"/>
          <w:szCs w:val="24"/>
        </w:rPr>
      </w:pPr>
    </w:p>
    <w:p w14:paraId="74D203B0" w14:textId="77777777" w:rsidR="00ED5F6D" w:rsidRPr="00D70F72" w:rsidRDefault="00ED5F6D" w:rsidP="00ED5F6D">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14:paraId="37E48035"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14:paraId="5417421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14:paraId="1B4FB8E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the usual weather conditions over the entire globe.</w:t>
      </w:r>
    </w:p>
    <w:p w14:paraId="5C7597D6"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14:paraId="264EDABD"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14:paraId="3A2A5103"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human activities.</w:t>
      </w:r>
    </w:p>
    <w:p w14:paraId="0472BD74"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lastRenderedPageBreak/>
        <w:t>Anthropogenic global climate change: a change in the typical or average weather of the entire globe resulting from human activities.</w:t>
      </w:r>
    </w:p>
    <w:p w14:paraId="40DACB0E"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14:paraId="24ACAF9B" w14:textId="77777777" w:rsidR="00ED5F6D" w:rsidRDefault="00ED5F6D" w:rsidP="00ED5F6D">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[near-surface] </w:t>
      </w:r>
      <w:r w:rsidRPr="00D70F72">
        <w:rPr>
          <w:rFonts w:ascii="Arial" w:hAnsi="Arial" w:cs="Arial"/>
          <w:sz w:val="24"/>
          <w:szCs w:val="24"/>
        </w:rPr>
        <w:t>temperature of the entire globe resulting from human activities.</w:t>
      </w:r>
    </w:p>
    <w:p w14:paraId="0FD986C8" w14:textId="77777777" w:rsidR="00ED5F6D" w:rsidRPr="00D70F72" w:rsidRDefault="00ED5F6D" w:rsidP="00ED5F6D">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14:paraId="27146659" w14:textId="1549C872" w:rsidR="00ED5F6D" w:rsidRPr="00D70F72" w:rsidRDefault="00ED5F6D" w:rsidP="00ED5F6D">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7" w:tgtFrame="_blank"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w:t>
      </w:r>
      <w:r w:rsidR="00F85482">
        <w:rPr>
          <w:rFonts w:ascii="Arial" w:hAnsi="Arial" w:cs="Arial"/>
          <w:sz w:val="24"/>
          <w:szCs w:val="24"/>
        </w:rPr>
        <w:t>-</w:t>
      </w:r>
      <w:r w:rsidRPr="00D70F72">
        <w:rPr>
          <w:rFonts w:ascii="Arial" w:hAnsi="Arial" w:cs="Arial"/>
          <w:sz w:val="24"/>
          <w:szCs w:val="24"/>
        </w:rPr>
        <w:t>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14:paraId="54A726F1" w14:textId="4A9B772F" w:rsidR="00A22E88" w:rsidRPr="00ED5F6D" w:rsidRDefault="00ED5F6D"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tornados and hurricanes</w:t>
      </w:r>
      <w:r w:rsidR="001465B5">
        <w:rPr>
          <w:rFonts w:ascii="Arial" w:hAnsi="Arial" w:cs="Arial"/>
          <w:sz w:val="24"/>
          <w:szCs w:val="24"/>
        </w:rPr>
        <w:t>, etc.</w:t>
      </w:r>
      <w:r w:rsidRPr="00D70F72">
        <w:rPr>
          <w:rFonts w:ascii="Arial" w:hAnsi="Arial" w:cs="Arial"/>
          <w:sz w:val="24"/>
          <w:szCs w:val="24"/>
        </w:rPr>
        <w:t xml:space="preserve">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w:t>
      </w:r>
      <w:r>
        <w:rPr>
          <w:rFonts w:ascii="Arial" w:hAnsi="Arial" w:cs="Arial"/>
          <w:sz w:val="24"/>
          <w:szCs w:val="24"/>
        </w:rPr>
        <w:t>ument or observational failure.</w:t>
      </w:r>
    </w:p>
    <w:p w14:paraId="2B8DD7C0" w14:textId="77777777" w:rsidR="001E305D" w:rsidRDefault="001E305D" w:rsidP="00A22E88">
      <w:pPr>
        <w:rPr>
          <w:rFonts w:ascii="Arial" w:hAnsi="Arial" w:cs="Arial"/>
          <w:b/>
          <w:sz w:val="28"/>
          <w:szCs w:val="28"/>
        </w:rPr>
      </w:pPr>
    </w:p>
    <w:p w14:paraId="7B9A9F50" w14:textId="77777777" w:rsidR="001E305D" w:rsidRDefault="001E305D">
      <w:pPr>
        <w:rPr>
          <w:rFonts w:ascii="Arial" w:hAnsi="Arial" w:cs="Arial"/>
          <w:b/>
          <w:sz w:val="28"/>
          <w:szCs w:val="28"/>
        </w:rPr>
      </w:pPr>
      <w:r>
        <w:rPr>
          <w:rFonts w:ascii="Arial" w:hAnsi="Arial" w:cs="Arial"/>
          <w:b/>
          <w:sz w:val="28"/>
          <w:szCs w:val="28"/>
        </w:rPr>
        <w:br w:type="page"/>
      </w:r>
    </w:p>
    <w:p w14:paraId="75DEB399" w14:textId="77777777" w:rsidR="00A22E88" w:rsidRDefault="00A22E88" w:rsidP="00A22E88">
      <w:pPr>
        <w:rPr>
          <w:rFonts w:ascii="Arial" w:hAnsi="Arial" w:cs="Arial"/>
          <w:b/>
          <w:sz w:val="28"/>
          <w:szCs w:val="28"/>
        </w:rPr>
      </w:pPr>
    </w:p>
    <w:p w14:paraId="7B9CF861" w14:textId="77777777" w:rsidR="00A22E88" w:rsidRPr="00BB6842" w:rsidRDefault="00A22E88" w:rsidP="00A22E88">
      <w:pPr>
        <w:rPr>
          <w:rFonts w:ascii="Arial" w:hAnsi="Arial" w:cs="Arial"/>
          <w:b/>
          <w:sz w:val="28"/>
          <w:szCs w:val="28"/>
        </w:rPr>
      </w:pPr>
      <w:bookmarkStart w:id="2" w:name="II"/>
      <w:r w:rsidRPr="00BB6842">
        <w:rPr>
          <w:rFonts w:ascii="Arial" w:hAnsi="Arial" w:cs="Arial"/>
          <w:b/>
          <w:sz w:val="28"/>
          <w:szCs w:val="28"/>
        </w:rPr>
        <w:t>It Begins with the Sun</w:t>
      </w:r>
    </w:p>
    <w:bookmarkEnd w:id="2"/>
    <w:p w14:paraId="4FF18E8F" w14:textId="77777777" w:rsidR="00A22E88" w:rsidRDefault="00A22E88" w:rsidP="00A22E88">
      <w:pPr>
        <w:spacing w:after="0" w:line="240" w:lineRule="auto"/>
        <w:ind w:left="720"/>
        <w:rPr>
          <w:rFonts w:ascii="Arial" w:hAnsi="Arial" w:cs="Arial"/>
          <w:i/>
          <w:sz w:val="16"/>
          <w:szCs w:val="16"/>
        </w:rPr>
      </w:pPr>
    </w:p>
    <w:p w14:paraId="00F6DE64" w14:textId="77777777" w:rsidR="00105BD9" w:rsidRDefault="00105BD9" w:rsidP="00A22E88">
      <w:pPr>
        <w:spacing w:after="0" w:line="240" w:lineRule="auto"/>
        <w:ind w:left="720"/>
        <w:rPr>
          <w:rFonts w:ascii="Arial" w:hAnsi="Arial" w:cs="Arial"/>
          <w:i/>
          <w:sz w:val="16"/>
          <w:szCs w:val="16"/>
        </w:rPr>
      </w:pPr>
    </w:p>
    <w:p w14:paraId="19BE5F06" w14:textId="77777777" w:rsidR="00ED5F6D" w:rsidRPr="001E305D" w:rsidRDefault="00ED5F6D" w:rsidP="00ED5F6D">
      <w:pPr>
        <w:spacing w:after="0" w:line="240" w:lineRule="auto"/>
        <w:ind w:left="720"/>
        <w:rPr>
          <w:rFonts w:ascii="Arial" w:eastAsia="Times New Roman" w:hAnsi="Arial" w:cs="Arial"/>
          <w:i/>
          <w:sz w:val="20"/>
          <w:szCs w:val="20"/>
        </w:rPr>
      </w:pPr>
      <w:r w:rsidRPr="001E305D">
        <w:rPr>
          <w:rFonts w:ascii="Arial" w:hAnsi="Arial" w:cs="Arial"/>
          <w:i/>
          <w:sz w:val="20"/>
          <w:szCs w:val="20"/>
        </w:rPr>
        <w:t>(“</w:t>
      </w:r>
      <w:r w:rsidRPr="001E305D">
        <w:rPr>
          <w:rFonts w:ascii="Arial" w:eastAsia="Times New Roman" w:hAnsi="Arial" w:cs="Arial"/>
          <w:i/>
          <w:sz w:val="20"/>
          <w:szCs w:val="20"/>
        </w:rPr>
        <w:t xml:space="preserve">Human consensus does not generate reality. Were it able to do so, the </w:t>
      </w:r>
      <w:r w:rsidRPr="001E305D">
        <w:rPr>
          <w:rFonts w:ascii="Arial" w:eastAsia="Times New Roman" w:hAnsi="Arial" w:cs="Arial"/>
          <w:b/>
          <w:bCs/>
          <w:i/>
          <w:sz w:val="20"/>
          <w:szCs w:val="20"/>
        </w:rPr>
        <w:t>sun</w:t>
      </w:r>
      <w:r w:rsidRPr="001E305D">
        <w:rPr>
          <w:rFonts w:ascii="Arial" w:eastAsia="Times New Roman" w:hAnsi="Arial" w:cs="Arial"/>
          <w:i/>
          <w:sz w:val="20"/>
          <w:szCs w:val="20"/>
        </w:rPr>
        <w:t xml:space="preserve"> would have taken to orbiting the Earth some time ago.</w:t>
      </w:r>
      <w:proofErr w:type="gramStart"/>
      <w:r w:rsidRPr="001E305D">
        <w:rPr>
          <w:rFonts w:ascii="Arial" w:eastAsia="Times New Roman" w:hAnsi="Arial" w:cs="Arial"/>
          <w:i/>
          <w:sz w:val="20"/>
          <w:szCs w:val="20"/>
        </w:rPr>
        <w:t>”,</w:t>
      </w:r>
      <w:proofErr w:type="gramEnd"/>
      <w:r w:rsidRPr="001E305D">
        <w:rPr>
          <w:rFonts w:ascii="Arial" w:eastAsia="Times New Roman" w:hAnsi="Arial" w:cs="Arial"/>
          <w:i/>
          <w:sz w:val="20"/>
          <w:szCs w:val="20"/>
        </w:rPr>
        <w:t xml:space="preserve"> </w:t>
      </w:r>
      <w:hyperlink r:id="rId48" w:history="1">
        <w:proofErr w:type="spellStart"/>
        <w:r w:rsidRPr="001E305D">
          <w:rPr>
            <w:rFonts w:ascii="Arial" w:eastAsia="Times New Roman" w:hAnsi="Arial" w:cs="Arial"/>
            <w:i/>
            <w:sz w:val="20"/>
            <w:szCs w:val="20"/>
          </w:rPr>
          <w:t>ursula</w:t>
        </w:r>
        <w:proofErr w:type="spellEnd"/>
        <w:r w:rsidRPr="001E305D">
          <w:rPr>
            <w:rFonts w:ascii="Arial" w:eastAsia="Times New Roman" w:hAnsi="Arial" w:cs="Arial"/>
            <w:i/>
            <w:sz w:val="20"/>
            <w:szCs w:val="20"/>
          </w:rPr>
          <w:t xml:space="preserve"> </w:t>
        </w:r>
        <w:proofErr w:type="spellStart"/>
        <w:r w:rsidRPr="001E305D">
          <w:rPr>
            <w:rFonts w:ascii="Arial" w:eastAsia="Times New Roman" w:hAnsi="Arial" w:cs="Arial"/>
            <w:i/>
            <w:sz w:val="20"/>
            <w:szCs w:val="20"/>
          </w:rPr>
          <w:t>goodenough</w:t>
        </w:r>
        <w:proofErr w:type="spellEnd"/>
      </w:hyperlink>
      <w:r w:rsidRPr="001E305D">
        <w:rPr>
          <w:rFonts w:ascii="Arial" w:eastAsia="Times New Roman" w:hAnsi="Arial" w:cs="Arial"/>
          <w:i/>
          <w:sz w:val="20"/>
          <w:szCs w:val="20"/>
        </w:rPr>
        <w:t>)</w:t>
      </w:r>
    </w:p>
    <w:p w14:paraId="3750219A" w14:textId="77777777" w:rsidR="00ED5F6D" w:rsidRPr="000677CA" w:rsidRDefault="00ED5F6D" w:rsidP="00ED5F6D">
      <w:pPr>
        <w:rPr>
          <w:rFonts w:ascii="Arial" w:hAnsi="Arial" w:cs="Arial"/>
        </w:rPr>
      </w:pPr>
    </w:p>
    <w:p w14:paraId="1825EDAC" w14:textId="0C5EE117" w:rsidR="00ED5F6D" w:rsidRPr="00D70F72" w:rsidRDefault="00ED5F6D" w:rsidP="00ED5F6D">
      <w:pPr>
        <w:rPr>
          <w:rFonts w:ascii="Arial" w:hAnsi="Arial" w:cs="Arial"/>
          <w:sz w:val="24"/>
          <w:szCs w:val="24"/>
        </w:rPr>
      </w:pPr>
      <w:r w:rsidRPr="00D70F72">
        <w:rPr>
          <w:rFonts w:ascii="Arial" w:hAnsi="Arial" w:cs="Arial"/>
          <w:sz w:val="24"/>
          <w:szCs w:val="24"/>
        </w:rPr>
        <w:t xml:space="preserve">The sun experiences </w:t>
      </w:r>
      <w:hyperlink r:id="rId49" w:tgtFrame="_blank" w:history="1">
        <w:r w:rsidRPr="007F28F6">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w:t>
      </w:r>
      <w:r w:rsidR="00C86B6E">
        <w:rPr>
          <w:rFonts w:ascii="Arial" w:hAnsi="Arial" w:cs="Arial"/>
          <w:sz w:val="24"/>
          <w:szCs w:val="24"/>
        </w:rPr>
        <w:t>-</w:t>
      </w:r>
      <w:r w:rsidRPr="00D70F72">
        <w:rPr>
          <w:rFonts w:ascii="Arial" w:hAnsi="Arial" w:cs="Arial"/>
          <w:sz w:val="24"/>
          <w:szCs w:val="24"/>
        </w:rPr>
        <w:t>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1100 – 1250 AD. One relatively more recent period of weak sunspot activity, referred to as the Maunder Minimum, is believed to have contributed to the Little Ice Age from 1650 – 1701 AD. </w:t>
      </w:r>
    </w:p>
    <w:p w14:paraId="021B9DAE" w14:textId="79FD5B7B" w:rsidR="00ED5F6D" w:rsidRPr="00D70F72" w:rsidRDefault="00ED5F6D" w:rsidP="00ED5F6D">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w:t>
      </w:r>
      <w:r w:rsidR="00C86B6E">
        <w:rPr>
          <w:rFonts w:ascii="Arial" w:hAnsi="Arial" w:cs="Arial"/>
          <w:sz w:val="24"/>
          <w:szCs w:val="24"/>
        </w:rPr>
        <w:t>most recent</w:t>
      </w:r>
      <w:r w:rsidRPr="00D70F72">
        <w:rPr>
          <w:rFonts w:ascii="Arial" w:hAnsi="Arial" w:cs="Arial"/>
          <w:sz w:val="24"/>
          <w:szCs w:val="24"/>
        </w:rPr>
        <w:t xml:space="preserve"> sunspot cycle, Cycle 2</w:t>
      </w:r>
      <w:r w:rsidR="00C86B6E">
        <w:rPr>
          <w:rFonts w:ascii="Arial" w:hAnsi="Arial" w:cs="Arial"/>
          <w:sz w:val="24"/>
          <w:szCs w:val="24"/>
        </w:rPr>
        <w:t>4</w:t>
      </w:r>
      <w:r w:rsidRPr="00D70F72">
        <w:rPr>
          <w:rFonts w:ascii="Arial" w:hAnsi="Arial" w:cs="Arial"/>
          <w:sz w:val="24"/>
          <w:szCs w:val="24"/>
        </w:rPr>
        <w:t xml:space="preserve">, is </w:t>
      </w:r>
      <w:r w:rsidR="00C86B6E">
        <w:rPr>
          <w:rFonts w:ascii="Arial" w:hAnsi="Arial" w:cs="Arial"/>
          <w:sz w:val="24"/>
          <w:szCs w:val="24"/>
        </w:rPr>
        <w:t>reputed</w:t>
      </w:r>
      <w:r w:rsidRPr="00D70F72">
        <w:rPr>
          <w:rFonts w:ascii="Arial" w:hAnsi="Arial" w:cs="Arial"/>
          <w:sz w:val="24"/>
          <w:szCs w:val="24"/>
        </w:rPr>
        <w:t xml:space="preserve"> to be the weakest sunspot cycle of the Modern Maximum. There is </w:t>
      </w:r>
      <w:hyperlink r:id="rId50" w:tgtFrame="_blank"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may be even weaker; and, that the sun might be entering into a new minimum on roughly the same scale as the Dalton Minimum from 1790 – 1820; or, perhaps, even on the same scale as the Maunder Minimum. Such a minimum would likely be associated with reduced global </w:t>
      </w:r>
      <w:r w:rsidR="001465B5">
        <w:rPr>
          <w:rFonts w:ascii="Arial" w:hAnsi="Arial" w:cs="Arial"/>
          <w:sz w:val="24"/>
          <w:szCs w:val="24"/>
        </w:rPr>
        <w:t>near-</w:t>
      </w:r>
      <w:r w:rsidRPr="00D70F72">
        <w:rPr>
          <w:rFonts w:ascii="Arial" w:hAnsi="Arial" w:cs="Arial"/>
          <w:sz w:val="24"/>
          <w:szCs w:val="24"/>
        </w:rPr>
        <w:t xml:space="preserve">surface temperatures, as </w:t>
      </w:r>
      <w:r>
        <w:rPr>
          <w:rFonts w:ascii="Arial" w:hAnsi="Arial" w:cs="Arial"/>
          <w:sz w:val="24"/>
          <w:szCs w:val="24"/>
        </w:rPr>
        <w:t>occurred</w:t>
      </w:r>
      <w:r w:rsidRPr="00D70F72">
        <w:rPr>
          <w:rFonts w:ascii="Arial" w:hAnsi="Arial" w:cs="Arial"/>
          <w:sz w:val="24"/>
          <w:szCs w:val="24"/>
        </w:rPr>
        <w:t xml:space="preserve"> in the past.</w:t>
      </w:r>
    </w:p>
    <w:p w14:paraId="787CC68B" w14:textId="5ACF6AC7" w:rsidR="00ED5F6D" w:rsidRPr="00D70F72" w:rsidRDefault="00ED5F6D" w:rsidP="00ED5F6D">
      <w:pPr>
        <w:rPr>
          <w:rFonts w:ascii="Arial" w:hAnsi="Arial" w:cs="Arial"/>
          <w:sz w:val="24"/>
          <w:szCs w:val="24"/>
        </w:rPr>
      </w:pPr>
      <w:r w:rsidRPr="00D70F72">
        <w:rPr>
          <w:rFonts w:ascii="Arial" w:hAnsi="Arial" w:cs="Arial"/>
          <w:sz w:val="24"/>
          <w:szCs w:val="24"/>
        </w:rPr>
        <w:t xml:space="preserve">A recent paper, </w:t>
      </w:r>
      <w:hyperlink r:id="rId51" w:tgtFrame="_blank" w:history="1">
        <w:r w:rsidRPr="00D70F72">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w:t>
      </w:r>
      <w:r w:rsidR="00C86B6E">
        <w:rPr>
          <w:rFonts w:ascii="Arial" w:hAnsi="Arial" w:cs="Arial"/>
          <w:sz w:val="24"/>
          <w:szCs w:val="24"/>
        </w:rPr>
        <w:t>most recent</w:t>
      </w:r>
      <w:r w:rsidRPr="00D70F72">
        <w:rPr>
          <w:rFonts w:ascii="Arial" w:hAnsi="Arial" w:cs="Arial"/>
          <w:sz w:val="24"/>
          <w:szCs w:val="24"/>
        </w:rPr>
        <w:t xml:space="preserve"> solar cycle and the expected weakness of the </w:t>
      </w:r>
      <w:r w:rsidR="00C86B6E">
        <w:rPr>
          <w:rFonts w:ascii="Arial" w:hAnsi="Arial" w:cs="Arial"/>
          <w:sz w:val="24"/>
          <w:szCs w:val="24"/>
        </w:rPr>
        <w:t>current</w:t>
      </w:r>
      <w:r w:rsidRPr="00D70F72">
        <w:rPr>
          <w:rFonts w:ascii="Arial" w:hAnsi="Arial" w:cs="Arial"/>
          <w:sz w:val="24"/>
          <w:szCs w:val="24"/>
        </w:rPr>
        <w:t xml:space="preserve">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14:paraId="65D9B463" w14:textId="77777777" w:rsidR="00ED5F6D" w:rsidRDefault="00ED5F6D" w:rsidP="00ED5F6D">
      <w:pPr>
        <w:ind w:left="720"/>
      </w:pPr>
      <w:r>
        <w:t xml:space="preserve">“When we compared our new [surface temperature] composite to one of the high solar variability reconstructions of Total Solar Irradiance which was not considered by the CMIP5 </w:t>
      </w:r>
      <w:proofErr w:type="spellStart"/>
      <w:r>
        <w:t>hindcasts</w:t>
      </w:r>
      <w:proofErr w:type="spellEnd"/>
      <w:r>
        <w:t xml:space="preserve"> (i.e., the Hoyt &amp; </w:t>
      </w:r>
      <w:proofErr w:type="spellStart"/>
      <w:r>
        <w:t>Schatten</w:t>
      </w:r>
      <w:proofErr w:type="spellEnd"/>
      <w:r>
        <w:t xml:space="preserve"> reconstruction), we found a remarkably close fit. If the Hoyt &amp; </w:t>
      </w:r>
      <w:proofErr w:type="spellStart"/>
      <w:r>
        <w:t>Schatten</w:t>
      </w:r>
      <w:proofErr w:type="spellEnd"/>
      <w:r>
        <w:t xml:space="preserve">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w:t>
      </w:r>
      <w:r>
        <w:lastRenderedPageBreak/>
        <w:t>(IPCC) reports that most of the temperature trends since the 1950s are due to changes in atmospheric greenhouse gas concentrations (</w:t>
      </w:r>
      <w:proofErr w:type="spellStart"/>
      <w:r>
        <w:t>Bindoff</w:t>
      </w:r>
      <w:proofErr w:type="spellEnd"/>
      <w:r>
        <w:t xml:space="preserve"> et al., 2013).”</w:t>
      </w:r>
    </w:p>
    <w:p w14:paraId="6BEA2E7A" w14:textId="77777777" w:rsidR="00ED5F6D" w:rsidRDefault="00ED5F6D" w:rsidP="00ED5F6D">
      <w:pPr>
        <w:rPr>
          <w:rFonts w:ascii="Arial" w:hAnsi="Arial" w:cs="Arial"/>
          <w:sz w:val="24"/>
          <w:szCs w:val="24"/>
        </w:rPr>
      </w:pPr>
      <w:r w:rsidRPr="00D70F72">
        <w:rPr>
          <w:rFonts w:ascii="Arial" w:hAnsi="Arial" w:cs="Arial"/>
          <w:sz w:val="24"/>
          <w:szCs w:val="24"/>
        </w:rPr>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sidRPr="00D70F72">
        <w:rPr>
          <w:rFonts w:ascii="Arial" w:hAnsi="Arial" w:cs="Arial"/>
          <w:sz w:val="24"/>
          <w:szCs w:val="24"/>
        </w:rPr>
        <w:t>.</w:t>
      </w:r>
    </w:p>
    <w:p w14:paraId="1205E979" w14:textId="35C5AC49" w:rsidR="00ED5F6D" w:rsidRPr="00D70F72" w:rsidRDefault="00ED5F6D" w:rsidP="00ED5F6D">
      <w:pPr>
        <w:rPr>
          <w:rFonts w:ascii="Arial" w:hAnsi="Arial" w:cs="Arial"/>
          <w:sz w:val="24"/>
          <w:szCs w:val="24"/>
        </w:rPr>
      </w:pPr>
      <w:r>
        <w:rPr>
          <w:rFonts w:ascii="Arial" w:hAnsi="Arial" w:cs="Arial"/>
          <w:sz w:val="24"/>
          <w:szCs w:val="24"/>
        </w:rPr>
        <w:t xml:space="preserve">Recent research at </w:t>
      </w:r>
      <w:hyperlink r:id="rId52" w:tgtFrame="_blank" w:history="1">
        <w:r w:rsidRPr="006B74E9">
          <w:rPr>
            <w:rStyle w:val="Hyperlink"/>
            <w:rFonts w:ascii="Arial" w:hAnsi="Arial" w:cs="Arial"/>
            <w:sz w:val="24"/>
            <w:szCs w:val="24"/>
          </w:rPr>
          <w:t>CERN</w:t>
        </w:r>
      </w:hyperlink>
      <w:r>
        <w:rPr>
          <w:rFonts w:ascii="Arial" w:hAnsi="Arial" w:cs="Arial"/>
          <w:sz w:val="24"/>
          <w:szCs w:val="24"/>
        </w:rPr>
        <w:t xml:space="preserve"> , the European Organization for Nuclear Research, has experimentally demonstrated the effects of solar cosmic radiation on atmospheric aerosol formation and resulting cloud formation. The </w:t>
      </w:r>
      <w:hyperlink r:id="rId53" w:tgtFrame="_blank" w:history="1">
        <w:r w:rsidRPr="006B74E9">
          <w:rPr>
            <w:rStyle w:val="Hyperlink"/>
            <w:rFonts w:ascii="Arial" w:hAnsi="Arial" w:cs="Arial"/>
            <w:sz w:val="24"/>
            <w:szCs w:val="24"/>
          </w:rPr>
          <w:t>CLOUD</w:t>
        </w:r>
      </w:hyperlink>
      <w:r>
        <w:rPr>
          <w:rFonts w:ascii="Arial" w:hAnsi="Arial" w:cs="Arial"/>
          <w:sz w:val="24"/>
          <w:szCs w:val="24"/>
        </w:rPr>
        <w:t xml:space="preserve"> experiment demonstrates that changes in solar cosmic radiation can affect cloud formation in earth’s atmosphere, thus affecting both incoming and outgoing solar radiation.</w:t>
      </w:r>
      <w:r w:rsidR="00227CA0">
        <w:rPr>
          <w:rFonts w:ascii="Arial" w:hAnsi="Arial" w:cs="Arial"/>
          <w:sz w:val="24"/>
          <w:szCs w:val="24"/>
        </w:rPr>
        <w:t xml:space="preserve"> Cosmic radiation is known to increase during periods of </w:t>
      </w:r>
      <w:hyperlink r:id="rId54" w:history="1">
        <w:r w:rsidR="00227CA0" w:rsidRPr="00DA50AD">
          <w:rPr>
            <w:rStyle w:val="Hyperlink"/>
            <w:rFonts w:ascii="Arial" w:hAnsi="Arial" w:cs="Arial"/>
            <w:sz w:val="24"/>
            <w:szCs w:val="24"/>
          </w:rPr>
          <w:t>weak sunspot activity</w:t>
        </w:r>
      </w:hyperlink>
      <w:r w:rsidR="00227CA0">
        <w:rPr>
          <w:rFonts w:ascii="Arial" w:hAnsi="Arial" w:cs="Arial"/>
          <w:sz w:val="24"/>
          <w:szCs w:val="24"/>
        </w:rPr>
        <w:t xml:space="preserve">, such as the recent period. </w:t>
      </w:r>
    </w:p>
    <w:p w14:paraId="07DA70D9" w14:textId="77777777" w:rsidR="00105BD9" w:rsidRDefault="00105BD9" w:rsidP="00A22E88">
      <w:pPr>
        <w:rPr>
          <w:rFonts w:ascii="Arial" w:hAnsi="Arial" w:cs="Arial"/>
          <w:b/>
          <w:sz w:val="28"/>
          <w:szCs w:val="28"/>
        </w:rPr>
      </w:pPr>
    </w:p>
    <w:p w14:paraId="6227D68C" w14:textId="77777777" w:rsidR="001E305D" w:rsidRDefault="001E305D" w:rsidP="00A22E88">
      <w:pPr>
        <w:rPr>
          <w:rFonts w:ascii="Arial" w:hAnsi="Arial" w:cs="Arial"/>
          <w:b/>
          <w:sz w:val="28"/>
          <w:szCs w:val="28"/>
        </w:rPr>
      </w:pPr>
    </w:p>
    <w:p w14:paraId="2D5EAF06" w14:textId="77777777" w:rsidR="001E305D" w:rsidRDefault="001E305D" w:rsidP="00A22E88">
      <w:pPr>
        <w:rPr>
          <w:rFonts w:ascii="Arial" w:hAnsi="Arial" w:cs="Arial"/>
          <w:b/>
          <w:sz w:val="28"/>
          <w:szCs w:val="28"/>
        </w:rPr>
      </w:pPr>
    </w:p>
    <w:p w14:paraId="246D3DD1" w14:textId="77777777" w:rsidR="00A22E88" w:rsidRPr="00BB6842" w:rsidRDefault="00A22E88" w:rsidP="00A22E88">
      <w:pPr>
        <w:rPr>
          <w:rFonts w:ascii="Arial" w:hAnsi="Arial" w:cs="Arial"/>
          <w:b/>
          <w:sz w:val="28"/>
          <w:szCs w:val="28"/>
        </w:rPr>
      </w:pPr>
      <w:bookmarkStart w:id="3" w:name="III"/>
      <w:r w:rsidRPr="00BB6842">
        <w:rPr>
          <w:rFonts w:ascii="Arial" w:hAnsi="Arial" w:cs="Arial"/>
          <w:b/>
          <w:sz w:val="28"/>
          <w:szCs w:val="28"/>
        </w:rPr>
        <w:t>Position and Orientation of the Earth</w:t>
      </w:r>
    </w:p>
    <w:bookmarkEnd w:id="3"/>
    <w:p w14:paraId="0DE93D17" w14:textId="77777777" w:rsidR="00A22E88" w:rsidRDefault="00A22E88" w:rsidP="00A22E88">
      <w:pPr>
        <w:rPr>
          <w:rFonts w:ascii="Arial" w:hAnsi="Arial" w:cs="Arial"/>
          <w:sz w:val="24"/>
          <w:szCs w:val="24"/>
          <w:u w:val="single"/>
        </w:rPr>
      </w:pPr>
    </w:p>
    <w:p w14:paraId="47D95DBE" w14:textId="77777777"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14:paraId="78EE1950" w14:textId="77777777" w:rsidR="00105BD9" w:rsidRPr="006B4DF8" w:rsidRDefault="00105BD9" w:rsidP="00A22E88">
      <w:pPr>
        <w:rPr>
          <w:rFonts w:ascii="Arial" w:hAnsi="Arial" w:cs="Arial"/>
          <w:sz w:val="24"/>
          <w:szCs w:val="24"/>
          <w:u w:val="single"/>
        </w:rPr>
      </w:pPr>
    </w:p>
    <w:p w14:paraId="614E035A" w14:textId="5458F2F6" w:rsidR="00ED5F6D" w:rsidRPr="00D70F72" w:rsidRDefault="00ED5F6D" w:rsidP="00ED5F6D">
      <w:pPr>
        <w:rPr>
          <w:rFonts w:ascii="Arial" w:hAnsi="Arial" w:cs="Arial"/>
          <w:sz w:val="24"/>
          <w:szCs w:val="24"/>
        </w:rPr>
      </w:pPr>
      <w:r w:rsidRPr="00D70F72">
        <w:rPr>
          <w:rFonts w:ascii="Arial" w:hAnsi="Arial" w:cs="Arial"/>
          <w:sz w:val="24"/>
          <w:szCs w:val="24"/>
        </w:rPr>
        <w:t xml:space="preserve">The longest of the more predictable cycles are the </w:t>
      </w:r>
      <w:hyperlink r:id="rId55" w:tgtFrame="_blank" w:history="1">
        <w:r w:rsidRPr="00D70F72">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w:t>
      </w:r>
      <w:hyperlink r:id="rId56" w:tgtFrame="_blank" w:history="1">
        <w:r w:rsidRPr="00B12279">
          <w:rPr>
            <w:rStyle w:val="Hyperlink"/>
            <w:rFonts w:ascii="Arial" w:hAnsi="Arial" w:cs="Arial"/>
            <w:sz w:val="24"/>
            <w:szCs w:val="24"/>
          </w:rPr>
          <w:t>drivers</w:t>
        </w:r>
      </w:hyperlink>
      <w:r>
        <w:rPr>
          <w:rFonts w:ascii="Arial" w:hAnsi="Arial" w:cs="Arial"/>
          <w:sz w:val="24"/>
          <w:szCs w:val="24"/>
        </w:rPr>
        <w:t xml:space="preserve"> of these</w:t>
      </w:r>
      <w:r w:rsidRPr="00D70F72">
        <w:rPr>
          <w:rFonts w:ascii="Arial" w:hAnsi="Arial" w:cs="Arial"/>
          <w:sz w:val="24"/>
          <w:szCs w:val="24"/>
        </w:rPr>
        <w:t xml:space="preserve"> long cycles</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14:paraId="08E3861D"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is that time determinations for events in </w:t>
      </w:r>
      <w:proofErr w:type="spellStart"/>
      <w:r w:rsidRPr="00D70F72">
        <w:rPr>
          <w:rFonts w:ascii="Arial" w:hAnsi="Arial" w:cs="Arial"/>
          <w:sz w:val="24"/>
          <w:szCs w:val="24"/>
        </w:rPr>
        <w:t>paleoclimatic</w:t>
      </w:r>
      <w:proofErr w:type="spellEnd"/>
      <w:r w:rsidRPr="00D70F72">
        <w:rPr>
          <w:rFonts w:ascii="Arial" w:hAnsi="Arial" w:cs="Arial"/>
          <w:sz w:val="24"/>
          <w:szCs w:val="24"/>
        </w:rPr>
        <w:t xml:space="preserve"> history are based on proxies, which are difficult to interpret accurately. </w:t>
      </w:r>
    </w:p>
    <w:p w14:paraId="1B9CC806" w14:textId="77777777" w:rsidR="00A22E88" w:rsidRPr="00D70F72" w:rsidRDefault="00ED5F6D" w:rsidP="00ED5F6D">
      <w:pPr>
        <w:rPr>
          <w:rFonts w:ascii="Arial" w:hAnsi="Arial" w:cs="Arial"/>
          <w:sz w:val="24"/>
          <w:szCs w:val="24"/>
        </w:rPr>
      </w:pPr>
      <w:r w:rsidRPr="00D70F72">
        <w:rPr>
          <w:rFonts w:ascii="Arial" w:hAnsi="Arial" w:cs="Arial"/>
          <w:sz w:val="24"/>
          <w:szCs w:val="24"/>
        </w:rPr>
        <w:lastRenderedPageBreak/>
        <w:t xml:space="preserve">It is certainly reasonable that the distance of the earth from the sun and the angle of incidence of the sun’s rays on the earth should affect the earth’s temperature. The affects are not 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r w:rsidR="00A22E88" w:rsidRPr="00D70F72">
        <w:rPr>
          <w:rFonts w:ascii="Arial" w:hAnsi="Arial" w:cs="Arial"/>
          <w:sz w:val="24"/>
          <w:szCs w:val="24"/>
        </w:rPr>
        <w:t xml:space="preserve"> </w:t>
      </w:r>
    </w:p>
    <w:p w14:paraId="68B25E93" w14:textId="77777777" w:rsidR="00A22E88" w:rsidRDefault="00A22E88" w:rsidP="00A22E88">
      <w:pPr>
        <w:rPr>
          <w:rFonts w:ascii="Arial" w:hAnsi="Arial" w:cs="Arial"/>
          <w:b/>
          <w:sz w:val="28"/>
          <w:szCs w:val="28"/>
        </w:rPr>
      </w:pPr>
    </w:p>
    <w:p w14:paraId="1DE329C9" w14:textId="77777777" w:rsidR="001E305D" w:rsidRDefault="001E305D" w:rsidP="00A22E88">
      <w:pPr>
        <w:rPr>
          <w:rFonts w:ascii="Arial" w:hAnsi="Arial" w:cs="Arial"/>
          <w:b/>
          <w:sz w:val="28"/>
          <w:szCs w:val="28"/>
        </w:rPr>
      </w:pPr>
    </w:p>
    <w:p w14:paraId="2EC6CB94" w14:textId="77777777" w:rsidR="00A22E88" w:rsidRDefault="00A22E88" w:rsidP="00A22E88">
      <w:pPr>
        <w:rPr>
          <w:rFonts w:ascii="Arial" w:hAnsi="Arial" w:cs="Arial"/>
          <w:b/>
          <w:sz w:val="28"/>
          <w:szCs w:val="28"/>
        </w:rPr>
      </w:pPr>
    </w:p>
    <w:p w14:paraId="1B7CB227" w14:textId="77777777" w:rsidR="00A22E88" w:rsidRDefault="00A22E88" w:rsidP="00A22E88">
      <w:pPr>
        <w:rPr>
          <w:rFonts w:ascii="Arial" w:hAnsi="Arial" w:cs="Arial"/>
          <w:b/>
          <w:sz w:val="28"/>
          <w:szCs w:val="28"/>
        </w:rPr>
      </w:pPr>
      <w:bookmarkStart w:id="4" w:name="IV"/>
      <w:r>
        <w:rPr>
          <w:rFonts w:ascii="Arial" w:hAnsi="Arial" w:cs="Arial"/>
          <w:b/>
          <w:sz w:val="28"/>
          <w:szCs w:val="28"/>
        </w:rPr>
        <w:t>History of Climate Cycles</w:t>
      </w:r>
    </w:p>
    <w:bookmarkEnd w:id="4"/>
    <w:p w14:paraId="19CB3D4A" w14:textId="77777777" w:rsidR="00A22E88" w:rsidRDefault="00A22E88" w:rsidP="00A22E88">
      <w:pPr>
        <w:rPr>
          <w:rFonts w:ascii="Arial" w:hAnsi="Arial" w:cs="Arial"/>
          <w:sz w:val="24"/>
          <w:szCs w:val="24"/>
        </w:rPr>
      </w:pPr>
    </w:p>
    <w:p w14:paraId="24FAFF6D" w14:textId="5B12AD67" w:rsidR="00A22E88" w:rsidRDefault="00ED5F6D" w:rsidP="00A22E88">
      <w:pPr>
        <w:rPr>
          <w:rFonts w:ascii="Arial" w:hAnsi="Arial" w:cs="Arial"/>
          <w:sz w:val="24"/>
          <w:szCs w:val="24"/>
        </w:rPr>
      </w:pPr>
      <w:r w:rsidRPr="00BF3A32">
        <w:rPr>
          <w:rFonts w:ascii="Arial" w:hAnsi="Arial" w:cs="Arial"/>
          <w:sz w:val="24"/>
          <w:szCs w:val="24"/>
        </w:rPr>
        <w:t xml:space="preserve">The </w:t>
      </w:r>
      <w:hyperlink r:id="rId57" w:anchor="section-10" w:tgtFrame="_blank"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58" w:tgtFrame="_blank"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w:t>
      </w:r>
      <w:r w:rsidR="0080035D">
        <w:rPr>
          <w:rFonts w:ascii="Arial" w:hAnsi="Arial" w:cs="Arial"/>
          <w:sz w:val="24"/>
          <w:szCs w:val="24"/>
        </w:rPr>
        <w:t>8</w:t>
      </w:r>
      <w:r>
        <w:rPr>
          <w:rFonts w:ascii="Arial" w:hAnsi="Arial" w:cs="Arial"/>
          <w:sz w:val="24"/>
          <w:szCs w:val="24"/>
        </w:rPr>
        <w:t xml:space="preserve"> years.</w:t>
      </w:r>
    </w:p>
    <w:p w14:paraId="4C25AD46" w14:textId="77777777" w:rsidR="00A22E88" w:rsidRPr="00BF3A32" w:rsidRDefault="00A22E88" w:rsidP="00A22E88">
      <w:pPr>
        <w:rPr>
          <w:rFonts w:ascii="Arial" w:hAnsi="Arial" w:cs="Arial"/>
          <w:sz w:val="24"/>
          <w:szCs w:val="24"/>
        </w:rPr>
      </w:pPr>
      <w:r>
        <w:rPr>
          <w:noProof/>
          <w:lang w:eastAsia="en-US"/>
        </w:rPr>
        <w:drawing>
          <wp:inline distT="0" distB="0" distL="0" distR="0" wp14:anchorId="36C4E542" wp14:editId="3A9BF423">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14:paraId="5C752481" w14:textId="77777777" w:rsidR="00A22E88" w:rsidRDefault="00A22E88" w:rsidP="00A22E88">
      <w:pPr>
        <w:rPr>
          <w:rFonts w:ascii="Arial" w:hAnsi="Arial" w:cs="Arial"/>
          <w:b/>
          <w:sz w:val="28"/>
          <w:szCs w:val="28"/>
        </w:rPr>
      </w:pPr>
    </w:p>
    <w:p w14:paraId="15064D0C" w14:textId="77777777" w:rsidR="00A22E88" w:rsidRPr="00BB6842" w:rsidRDefault="00A22E88" w:rsidP="00A22E88">
      <w:pPr>
        <w:rPr>
          <w:rFonts w:ascii="Arial" w:hAnsi="Arial" w:cs="Arial"/>
          <w:b/>
          <w:sz w:val="28"/>
          <w:szCs w:val="28"/>
        </w:rPr>
      </w:pPr>
      <w:bookmarkStart w:id="5" w:name="V"/>
      <w:r w:rsidRPr="00BB6842">
        <w:rPr>
          <w:rFonts w:ascii="Arial" w:hAnsi="Arial" w:cs="Arial"/>
          <w:b/>
          <w:sz w:val="28"/>
          <w:szCs w:val="28"/>
        </w:rPr>
        <w:t>Characteristics of the Earth and its Atmosphere</w:t>
      </w:r>
    </w:p>
    <w:bookmarkEnd w:id="5"/>
    <w:p w14:paraId="2DC67338" w14:textId="77777777" w:rsidR="00A22E88" w:rsidRDefault="00A22E88" w:rsidP="00A22E88">
      <w:pPr>
        <w:rPr>
          <w:rFonts w:ascii="Arial" w:hAnsi="Arial" w:cs="Arial"/>
          <w:sz w:val="24"/>
          <w:szCs w:val="24"/>
          <w:u w:val="single"/>
        </w:rPr>
      </w:pPr>
    </w:p>
    <w:p w14:paraId="313EE51D"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14:paraId="54E86519" w14:textId="77777777" w:rsidR="00EA2873" w:rsidRDefault="00EA2873" w:rsidP="00EA2873">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60" w:tgtFrame="_blank"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61" w:tgtFrame="_blank"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14:paraId="727B4892" w14:textId="77777777" w:rsidR="000103AE" w:rsidRPr="00803AC0" w:rsidRDefault="000103AE" w:rsidP="00EA2873">
      <w:pPr>
        <w:rPr>
          <w:rFonts w:ascii="Arial" w:hAnsi="Arial" w:cs="Arial"/>
          <w:sz w:val="24"/>
          <w:szCs w:val="24"/>
        </w:rPr>
      </w:pPr>
    </w:p>
    <w:p w14:paraId="7E9BF6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Atmospheric Absorption </w:t>
      </w:r>
    </w:p>
    <w:p w14:paraId="40556124" w14:textId="736DA686" w:rsidR="00A22E88" w:rsidRDefault="00EA2873" w:rsidP="00EA2873">
      <w:pPr>
        <w:rPr>
          <w:rFonts w:ascii="Arial" w:hAnsi="Arial" w:cs="Arial"/>
          <w:sz w:val="24"/>
          <w:szCs w:val="24"/>
        </w:rPr>
      </w:pPr>
      <w:r>
        <w:rPr>
          <w:rFonts w:ascii="Arial" w:hAnsi="Arial" w:cs="Arial"/>
          <w:sz w:val="24"/>
          <w:szCs w:val="24"/>
        </w:rPr>
        <w:t xml:space="preserve">The constituents of the earth’s atmosphere absorb </w:t>
      </w:r>
      <w:hyperlink r:id="rId62" w:tgtFrame="_blank"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63" w:tgtFrame="_blank" w:history="1">
        <w:r w:rsidRPr="009F141D">
          <w:rPr>
            <w:rStyle w:val="Hyperlink"/>
            <w:rFonts w:ascii="Arial" w:hAnsi="Arial" w:cs="Arial"/>
            <w:sz w:val="24"/>
            <w:szCs w:val="24"/>
          </w:rPr>
          <w:t>here</w:t>
        </w:r>
      </w:hyperlink>
      <w:r>
        <w:rPr>
          <w:rFonts w:ascii="Arial" w:hAnsi="Arial" w:cs="Arial"/>
          <w:sz w:val="24"/>
          <w:szCs w:val="24"/>
        </w:rPr>
        <w:t>.</w:t>
      </w:r>
    </w:p>
    <w:p w14:paraId="267C69A3" w14:textId="77777777" w:rsidR="001E305D" w:rsidRDefault="001E305D" w:rsidP="00EA2873">
      <w:pPr>
        <w:rPr>
          <w:rFonts w:ascii="Arial" w:hAnsi="Arial" w:cs="Arial"/>
          <w:sz w:val="24"/>
          <w:szCs w:val="24"/>
        </w:rPr>
      </w:pPr>
    </w:p>
    <w:p w14:paraId="65466A10" w14:textId="76B3630E" w:rsidR="00A22E88" w:rsidRDefault="00457E82" w:rsidP="00A22E88">
      <w:pPr>
        <w:rPr>
          <w:rFonts w:ascii="Arial" w:hAnsi="Arial" w:cs="Arial"/>
          <w:sz w:val="24"/>
          <w:szCs w:val="24"/>
        </w:rPr>
      </w:pPr>
      <w:r w:rsidRPr="00457E82">
        <w:rPr>
          <w:noProof/>
          <w:lang w:eastAsia="en-US"/>
        </w:rPr>
        <w:drawing>
          <wp:inline distT="0" distB="0" distL="0" distR="0" wp14:anchorId="486288A0" wp14:editId="072044A9">
            <wp:extent cx="5238750" cy="3933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38750" cy="3933825"/>
                    </a:xfrm>
                    <a:prstGeom prst="rect">
                      <a:avLst/>
                    </a:prstGeom>
                  </pic:spPr>
                </pic:pic>
              </a:graphicData>
            </a:graphic>
          </wp:inline>
        </w:drawing>
      </w:r>
    </w:p>
    <w:p w14:paraId="595FCDB7" w14:textId="77777777" w:rsidR="00EA2873" w:rsidRDefault="00EA2873" w:rsidP="00EA2873">
      <w:pPr>
        <w:rPr>
          <w:rFonts w:ascii="Arial" w:hAnsi="Arial" w:cs="Arial"/>
          <w:sz w:val="24"/>
          <w:szCs w:val="24"/>
        </w:rPr>
      </w:pPr>
      <w:r>
        <w:rPr>
          <w:rFonts w:ascii="Arial" w:hAnsi="Arial" w:cs="Arial"/>
          <w:sz w:val="24"/>
          <w:szCs w:val="24"/>
        </w:rPr>
        <w:lastRenderedPageBreak/>
        <w:t>Note that, while water vapor is the principal absorber of radiation, clouds (liquid and solid water) are near perfect reflectors of radiation.</w:t>
      </w:r>
    </w:p>
    <w:p w14:paraId="4B63C085" w14:textId="77777777" w:rsidR="000103AE" w:rsidRDefault="000103AE" w:rsidP="00EA2873">
      <w:pPr>
        <w:rPr>
          <w:rFonts w:ascii="Arial" w:hAnsi="Arial" w:cs="Arial"/>
          <w:sz w:val="24"/>
          <w:szCs w:val="24"/>
        </w:rPr>
      </w:pPr>
    </w:p>
    <w:p w14:paraId="4CDD7C6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Cosmic Radiation</w:t>
      </w:r>
    </w:p>
    <w:p w14:paraId="67F9EC81" w14:textId="77777777" w:rsidR="00A22E88" w:rsidRDefault="00EA2873" w:rsidP="00EA2873">
      <w:pPr>
        <w:rPr>
          <w:rFonts w:ascii="Arial" w:hAnsi="Arial" w:cs="Arial"/>
          <w:sz w:val="24"/>
          <w:szCs w:val="24"/>
        </w:rPr>
      </w:pPr>
      <w:r w:rsidRPr="00803AC0">
        <w:rPr>
          <w:rFonts w:ascii="Arial" w:hAnsi="Arial" w:cs="Arial"/>
          <w:sz w:val="24"/>
          <w:szCs w:val="24"/>
        </w:rPr>
        <w:t xml:space="preserve">Some scientists believe that changes in </w:t>
      </w:r>
      <w:hyperlink r:id="rId65" w:tgtFrame="_blank"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This effect has recently been demonstrated experimentally at CERN in their </w:t>
      </w:r>
      <w:hyperlink r:id="rId66" w:tgtFrame="_blank" w:history="1">
        <w:r w:rsidRPr="002353E5">
          <w:rPr>
            <w:rStyle w:val="Hyperlink"/>
            <w:rFonts w:ascii="Arial" w:hAnsi="Arial" w:cs="Arial"/>
            <w:sz w:val="24"/>
            <w:szCs w:val="24"/>
          </w:rPr>
          <w:t>CLOUD</w:t>
        </w:r>
      </w:hyperlink>
      <w:r>
        <w:rPr>
          <w:rFonts w:ascii="Arial" w:hAnsi="Arial" w:cs="Arial"/>
          <w:sz w:val="24"/>
          <w:szCs w:val="24"/>
        </w:rPr>
        <w:t xml:space="preserve"> program.</w:t>
      </w:r>
      <w:r w:rsidR="00A22E88">
        <w:rPr>
          <w:rFonts w:ascii="Arial" w:hAnsi="Arial" w:cs="Arial"/>
          <w:sz w:val="24"/>
          <w:szCs w:val="24"/>
        </w:rPr>
        <w:t xml:space="preserve"> </w:t>
      </w:r>
    </w:p>
    <w:p w14:paraId="79F30B71" w14:textId="77777777" w:rsidR="001E305D" w:rsidRDefault="001E305D" w:rsidP="00A22E88">
      <w:pPr>
        <w:rPr>
          <w:rFonts w:ascii="Arial" w:hAnsi="Arial" w:cs="Arial"/>
          <w:sz w:val="24"/>
          <w:szCs w:val="24"/>
        </w:rPr>
      </w:pPr>
    </w:p>
    <w:p w14:paraId="7C0AF48B" w14:textId="77777777" w:rsidR="001E305D" w:rsidRDefault="001E305D" w:rsidP="00A22E88">
      <w:pPr>
        <w:rPr>
          <w:rFonts w:ascii="Arial" w:hAnsi="Arial" w:cs="Arial"/>
          <w:sz w:val="24"/>
          <w:szCs w:val="24"/>
        </w:rPr>
      </w:pPr>
    </w:p>
    <w:p w14:paraId="4B547A7F" w14:textId="77777777" w:rsidR="00A22E88" w:rsidRDefault="00A22E88" w:rsidP="00A22E88">
      <w:pPr>
        <w:rPr>
          <w:rFonts w:ascii="Arial" w:hAnsi="Arial" w:cs="Arial"/>
          <w:b/>
          <w:sz w:val="28"/>
          <w:szCs w:val="28"/>
        </w:rPr>
      </w:pPr>
    </w:p>
    <w:p w14:paraId="02EC39AD" w14:textId="77777777" w:rsidR="00A22E88" w:rsidRPr="00BB6842" w:rsidRDefault="00A22E88" w:rsidP="00A22E88">
      <w:pPr>
        <w:rPr>
          <w:rFonts w:ascii="Arial" w:hAnsi="Arial" w:cs="Arial"/>
          <w:b/>
          <w:sz w:val="28"/>
          <w:szCs w:val="28"/>
        </w:rPr>
      </w:pPr>
      <w:bookmarkStart w:id="6" w:name="VI"/>
      <w:r w:rsidRPr="00BB6842">
        <w:rPr>
          <w:rFonts w:ascii="Arial" w:hAnsi="Arial" w:cs="Arial"/>
          <w:b/>
          <w:sz w:val="28"/>
          <w:szCs w:val="28"/>
        </w:rPr>
        <w:t>Natural Influences on Weather and Climate</w:t>
      </w:r>
    </w:p>
    <w:bookmarkEnd w:id="6"/>
    <w:p w14:paraId="3B6D45AA" w14:textId="77777777" w:rsidR="00A22E88" w:rsidRDefault="00A22E88" w:rsidP="00A22E88">
      <w:pPr>
        <w:rPr>
          <w:rFonts w:ascii="Arial" w:hAnsi="Arial" w:cs="Arial"/>
          <w:sz w:val="24"/>
          <w:szCs w:val="24"/>
          <w:u w:val="single"/>
        </w:rPr>
      </w:pPr>
    </w:p>
    <w:p w14:paraId="6A165DDA"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14:paraId="771B75E5"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67" w:tgtFrame="_blank"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natural climate phenomenon, based strictly on its duration. The approximately 60 year cycle consists of a roughly 30 year warm phase and a roughly 30 year cool phase. The PDO manifests as a change in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14:paraId="7386BC23" w14:textId="77777777" w:rsidR="00EA2873" w:rsidRDefault="00EA2873" w:rsidP="00EA2873">
      <w:pPr>
        <w:rPr>
          <w:rFonts w:ascii="Arial" w:hAnsi="Arial" w:cs="Arial"/>
          <w:sz w:val="24"/>
          <w:szCs w:val="24"/>
          <w:u w:val="single"/>
        </w:rPr>
      </w:pPr>
    </w:p>
    <w:p w14:paraId="12EC84E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El Nino Southern Oscillation</w:t>
      </w:r>
    </w:p>
    <w:p w14:paraId="16B43577"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68" w:tgtFrame="_blank" w:history="1">
        <w:r w:rsidRPr="00B67396">
          <w:rPr>
            <w:rStyle w:val="Hyperlink"/>
            <w:rFonts w:ascii="Arial" w:hAnsi="Arial" w:cs="Arial"/>
            <w:sz w:val="24"/>
            <w:szCs w:val="24"/>
          </w:rPr>
          <w:t>El Nino Southern Oscillation</w:t>
        </w:r>
      </w:hyperlink>
      <w:r>
        <w:rPr>
          <w:rFonts w:ascii="Arial" w:hAnsi="Arial" w:cs="Arial"/>
          <w:sz w:val="24"/>
          <w:szCs w:val="24"/>
        </w:rPr>
        <w:t xml:space="preserve"> (ENSO) is a natural weather phenomenon, based on its duration. The pattern generally oscillates between El Nino (warm event) and La Nina (cool event). The timing, duration and magnitude of these events are not predictable, though they are observed and recorded. Updates on the status of ENSO are available </w:t>
      </w:r>
      <w:hyperlink r:id="rId69" w:history="1">
        <w:r w:rsidRPr="00A82875">
          <w:rPr>
            <w:rStyle w:val="Hyperlink"/>
            <w:rFonts w:ascii="Arial" w:hAnsi="Arial" w:cs="Arial"/>
            <w:sz w:val="24"/>
            <w:szCs w:val="24"/>
          </w:rPr>
          <w:t>here</w:t>
        </w:r>
      </w:hyperlink>
      <w:r>
        <w:rPr>
          <w:rFonts w:ascii="Arial" w:hAnsi="Arial" w:cs="Arial"/>
          <w:sz w:val="24"/>
          <w:szCs w:val="24"/>
        </w:rPr>
        <w:t>.</w:t>
      </w:r>
    </w:p>
    <w:p w14:paraId="1A73E701" w14:textId="77777777" w:rsidR="000103AE" w:rsidRDefault="000103AE" w:rsidP="00EA2873">
      <w:pPr>
        <w:rPr>
          <w:rFonts w:ascii="Arial" w:hAnsi="Arial" w:cs="Arial"/>
          <w:sz w:val="24"/>
          <w:szCs w:val="24"/>
        </w:rPr>
      </w:pPr>
    </w:p>
    <w:p w14:paraId="6B71E3DB" w14:textId="77777777" w:rsidR="000103AE" w:rsidRDefault="000103AE" w:rsidP="00EA2873">
      <w:pPr>
        <w:rPr>
          <w:rFonts w:ascii="Arial" w:hAnsi="Arial" w:cs="Arial"/>
          <w:sz w:val="24"/>
          <w:szCs w:val="24"/>
        </w:rPr>
      </w:pPr>
    </w:p>
    <w:p w14:paraId="0B3F483D" w14:textId="77777777" w:rsidR="000103AE" w:rsidRDefault="000103AE" w:rsidP="00EA2873">
      <w:pPr>
        <w:rPr>
          <w:rFonts w:ascii="Arial" w:hAnsi="Arial" w:cs="Arial"/>
          <w:sz w:val="24"/>
          <w:szCs w:val="24"/>
        </w:rPr>
      </w:pPr>
    </w:p>
    <w:p w14:paraId="15C3136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Atlantic Multi-decadal Oscillation</w:t>
      </w:r>
    </w:p>
    <w:p w14:paraId="77CCBFBE" w14:textId="77777777" w:rsidR="00EA2873" w:rsidRDefault="00EA2873" w:rsidP="00EA2873">
      <w:pPr>
        <w:rPr>
          <w:rFonts w:ascii="Arial" w:hAnsi="Arial" w:cs="Arial"/>
          <w:sz w:val="24"/>
          <w:szCs w:val="24"/>
        </w:rPr>
      </w:pPr>
      <w:r>
        <w:rPr>
          <w:rFonts w:ascii="Arial" w:hAnsi="Arial" w:cs="Arial"/>
          <w:sz w:val="24"/>
          <w:szCs w:val="24"/>
        </w:rPr>
        <w:t xml:space="preserve">The </w:t>
      </w:r>
      <w:hyperlink r:id="rId70" w:tgtFrame="_blank"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natural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t>
      </w:r>
      <w:proofErr w:type="gramStart"/>
      <w:r>
        <w:rPr>
          <w:rFonts w:ascii="Arial" w:hAnsi="Arial" w:cs="Arial"/>
          <w:sz w:val="24"/>
          <w:szCs w:val="24"/>
        </w:rPr>
        <w:t>western</w:t>
      </w:r>
      <w:proofErr w:type="gramEnd"/>
      <w:r>
        <w:rPr>
          <w:rFonts w:ascii="Arial" w:hAnsi="Arial" w:cs="Arial"/>
          <w:sz w:val="24"/>
          <w:szCs w:val="24"/>
        </w:rPr>
        <w:t xml:space="preserve"> Europe. The cause of the AMO is also not understood.</w:t>
      </w:r>
    </w:p>
    <w:p w14:paraId="04E4CDFE" w14:textId="77777777" w:rsidR="000103AE" w:rsidRDefault="000103AE" w:rsidP="00EA2873">
      <w:pPr>
        <w:rPr>
          <w:rFonts w:ascii="Arial" w:hAnsi="Arial" w:cs="Arial"/>
          <w:sz w:val="24"/>
          <w:szCs w:val="24"/>
        </w:rPr>
      </w:pPr>
    </w:p>
    <w:p w14:paraId="58BF4763"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The Atlantic Heat Conveyor</w:t>
      </w:r>
    </w:p>
    <w:p w14:paraId="3D22910F" w14:textId="77777777" w:rsidR="00A22E88" w:rsidRDefault="00EA2873" w:rsidP="00EA2873">
      <w:pPr>
        <w:rPr>
          <w:rFonts w:ascii="Arial" w:hAnsi="Arial" w:cs="Arial"/>
          <w:sz w:val="24"/>
          <w:szCs w:val="24"/>
        </w:rPr>
      </w:pPr>
      <w:r>
        <w:rPr>
          <w:rFonts w:ascii="Arial" w:hAnsi="Arial" w:cs="Arial"/>
          <w:sz w:val="24"/>
          <w:szCs w:val="24"/>
        </w:rPr>
        <w:t xml:space="preserve">The </w:t>
      </w:r>
      <w:hyperlink r:id="rId71" w:tgtFrame="_blank"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w:t>
      </w:r>
      <w:r w:rsidR="00A22E88">
        <w:rPr>
          <w:rFonts w:ascii="Arial" w:hAnsi="Arial" w:cs="Arial"/>
          <w:sz w:val="24"/>
          <w:szCs w:val="24"/>
        </w:rPr>
        <w:t xml:space="preserve">  </w:t>
      </w:r>
    </w:p>
    <w:p w14:paraId="7223BC18" w14:textId="77777777" w:rsidR="00A22E88" w:rsidRDefault="00A22E88" w:rsidP="00A22E88">
      <w:pPr>
        <w:rPr>
          <w:rFonts w:ascii="Arial" w:hAnsi="Arial" w:cs="Arial"/>
          <w:b/>
          <w:sz w:val="28"/>
          <w:szCs w:val="28"/>
        </w:rPr>
      </w:pPr>
    </w:p>
    <w:p w14:paraId="5FF3E824" w14:textId="77777777" w:rsidR="001E305D" w:rsidRDefault="001E305D" w:rsidP="00A22E88">
      <w:pPr>
        <w:rPr>
          <w:rFonts w:ascii="Arial" w:hAnsi="Arial" w:cs="Arial"/>
          <w:b/>
          <w:sz w:val="28"/>
          <w:szCs w:val="28"/>
        </w:rPr>
      </w:pPr>
    </w:p>
    <w:p w14:paraId="2B1D9DFF" w14:textId="77777777" w:rsidR="00A22E88" w:rsidRDefault="00A22E88" w:rsidP="00A22E88">
      <w:pPr>
        <w:rPr>
          <w:rFonts w:ascii="Arial" w:hAnsi="Arial" w:cs="Arial"/>
          <w:b/>
          <w:sz w:val="28"/>
          <w:szCs w:val="28"/>
        </w:rPr>
      </w:pPr>
    </w:p>
    <w:p w14:paraId="2A430F36" w14:textId="77777777" w:rsidR="00A22E88" w:rsidRPr="00BB6842" w:rsidRDefault="00A22E88" w:rsidP="00A22E88">
      <w:pPr>
        <w:rPr>
          <w:rFonts w:ascii="Arial" w:hAnsi="Arial" w:cs="Arial"/>
          <w:b/>
          <w:sz w:val="28"/>
          <w:szCs w:val="28"/>
        </w:rPr>
      </w:pPr>
      <w:bookmarkStart w:id="7" w:name="VII"/>
      <w:r>
        <w:rPr>
          <w:rFonts w:ascii="Arial" w:hAnsi="Arial" w:cs="Arial"/>
          <w:b/>
          <w:sz w:val="28"/>
          <w:szCs w:val="28"/>
        </w:rPr>
        <w:t>Human</w:t>
      </w:r>
      <w:r w:rsidRPr="00BB6842">
        <w:rPr>
          <w:rFonts w:ascii="Arial" w:hAnsi="Arial" w:cs="Arial"/>
          <w:b/>
          <w:sz w:val="28"/>
          <w:szCs w:val="28"/>
        </w:rPr>
        <w:t xml:space="preserve"> Influence on Climate</w:t>
      </w:r>
    </w:p>
    <w:bookmarkEnd w:id="7"/>
    <w:p w14:paraId="69AB60B5" w14:textId="77777777" w:rsidR="00A22E88" w:rsidRDefault="00A22E88" w:rsidP="00A22E88">
      <w:pPr>
        <w:rPr>
          <w:rFonts w:ascii="Arial" w:hAnsi="Arial" w:cs="Arial"/>
          <w:sz w:val="24"/>
          <w:szCs w:val="24"/>
        </w:rPr>
      </w:pPr>
    </w:p>
    <w:p w14:paraId="6EA9F4A4" w14:textId="5AEBFDA2" w:rsidR="00EA2873" w:rsidRDefault="00EA2873" w:rsidP="00EA2873">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00F652EF">
        <w:rPr>
          <w:rFonts w:ascii="Arial" w:hAnsi="Arial" w:cs="Arial"/>
          <w:sz w:val="24"/>
          <w:szCs w:val="24"/>
        </w:rPr>
        <w:t>-</w:t>
      </w:r>
      <w:r w:rsidRPr="00D70F72">
        <w:rPr>
          <w:rFonts w:ascii="Arial" w:hAnsi="Arial" w:cs="Arial"/>
          <w:sz w:val="24"/>
          <w:szCs w:val="24"/>
        </w:rPr>
        <w:t>increasing</w:t>
      </w:r>
      <w:r>
        <w:rPr>
          <w:rFonts w:ascii="Arial" w:hAnsi="Arial" w:cs="Arial"/>
          <w:sz w:val="24"/>
          <w:szCs w:val="24"/>
        </w:rPr>
        <w:t xml:space="preserve"> </w:t>
      </w:r>
      <w:r w:rsidRPr="00D70F72">
        <w:rPr>
          <w:rFonts w:ascii="Arial" w:hAnsi="Arial" w:cs="Arial"/>
          <w:sz w:val="24"/>
          <w:szCs w:val="24"/>
        </w:rPr>
        <w:t xml:space="preserve">land area to farming and the grazing of cattle, changing the albedo of the land. The construction of </w:t>
      </w:r>
      <w:hyperlink r:id="rId72" w:tgtFrame="_blank" w:history="1">
        <w:r w:rsidRPr="0098398F">
          <w:rPr>
            <w:rStyle w:val="Hyperlink"/>
            <w:rFonts w:ascii="Arial" w:hAnsi="Arial" w:cs="Arial"/>
            <w:sz w:val="24"/>
            <w:szCs w:val="24"/>
          </w:rPr>
          <w:t>cities and their suburbs</w:t>
        </w:r>
      </w:hyperlink>
      <w:r w:rsidRPr="00D70F72">
        <w:rPr>
          <w:rFonts w:ascii="Arial" w:hAnsi="Arial" w:cs="Arial"/>
          <w:sz w:val="24"/>
          <w:szCs w:val="24"/>
        </w:rPr>
        <w:t xml:space="preserve"> to house the growing population has also resulted in the conversion of </w:t>
      </w:r>
      <w:proofErr w:type="gramStart"/>
      <w:r w:rsidRPr="00D70F72">
        <w:rPr>
          <w:rFonts w:ascii="Arial" w:hAnsi="Arial" w:cs="Arial"/>
          <w:sz w:val="24"/>
          <w:szCs w:val="24"/>
        </w:rPr>
        <w:t>forest,</w:t>
      </w:r>
      <w:proofErr w:type="gramEnd"/>
      <w:r w:rsidRPr="00D70F72">
        <w:rPr>
          <w:rFonts w:ascii="Arial" w:hAnsi="Arial" w:cs="Arial"/>
          <w:sz w:val="24"/>
          <w:szCs w:val="24"/>
        </w:rPr>
        <w:t xml:space="preserve"> </w:t>
      </w:r>
      <w:r>
        <w:rPr>
          <w:rFonts w:ascii="Arial" w:hAnsi="Arial" w:cs="Arial"/>
          <w:sz w:val="24"/>
          <w:szCs w:val="24"/>
        </w:rPr>
        <w:t xml:space="preserve">prairie </w:t>
      </w:r>
      <w:r w:rsidRPr="00D70F72">
        <w:rPr>
          <w:rFonts w:ascii="Arial" w:hAnsi="Arial" w:cs="Arial"/>
          <w:sz w:val="24"/>
          <w:szCs w:val="24"/>
        </w:rPr>
        <w:t xml:space="preserve">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 xml:space="preserve">xide and fluorinated gases are frequently referred to as </w:t>
      </w:r>
      <w:r w:rsidR="0080035D">
        <w:rPr>
          <w:rFonts w:ascii="Arial" w:hAnsi="Arial" w:cs="Arial"/>
          <w:sz w:val="24"/>
          <w:szCs w:val="24"/>
        </w:rPr>
        <w:t>“</w:t>
      </w:r>
      <w:r w:rsidRPr="00D70F72">
        <w:rPr>
          <w:rFonts w:ascii="Arial" w:hAnsi="Arial" w:cs="Arial"/>
          <w:sz w:val="24"/>
          <w:szCs w:val="24"/>
        </w:rPr>
        <w:t>greenhouse gases</w:t>
      </w:r>
      <w:r w:rsidR="0080035D">
        <w:rPr>
          <w:rFonts w:ascii="Arial" w:hAnsi="Arial" w:cs="Arial"/>
          <w:sz w:val="24"/>
          <w:szCs w:val="24"/>
        </w:rPr>
        <w:t>”</w:t>
      </w:r>
      <w:r w:rsidRPr="00D70F72">
        <w:rPr>
          <w:rFonts w:ascii="Arial" w:hAnsi="Arial" w:cs="Arial"/>
          <w:sz w:val="24"/>
          <w:szCs w:val="24"/>
        </w:rPr>
        <w:t xml:space="preserve"> (GHGs) since their absorption of infrared energy leaving the earth’s atmosphere causes the atmosphere to retain heat.</w:t>
      </w:r>
    </w:p>
    <w:p w14:paraId="091B1F35" w14:textId="77777777" w:rsidR="000103AE" w:rsidRPr="00D70F72" w:rsidRDefault="000103AE" w:rsidP="00EA2873">
      <w:pPr>
        <w:rPr>
          <w:rFonts w:ascii="Arial" w:hAnsi="Arial" w:cs="Arial"/>
          <w:sz w:val="24"/>
          <w:szCs w:val="24"/>
        </w:rPr>
      </w:pPr>
    </w:p>
    <w:p w14:paraId="7088EFD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Externalities – Positive and Negative</w:t>
      </w:r>
    </w:p>
    <w:p w14:paraId="506534A3" w14:textId="2A6E0FD6" w:rsidR="00EA2873" w:rsidRDefault="00EA2873" w:rsidP="00EA2873">
      <w:pPr>
        <w:rPr>
          <w:rFonts w:ascii="Arial" w:hAnsi="Arial" w:cs="Arial"/>
          <w:sz w:val="24"/>
          <w:szCs w:val="24"/>
        </w:rPr>
      </w:pPr>
      <w:r>
        <w:rPr>
          <w:rFonts w:ascii="Arial" w:hAnsi="Arial" w:cs="Arial"/>
          <w:sz w:val="24"/>
          <w:szCs w:val="24"/>
        </w:rPr>
        <w:t xml:space="preserve">There has been extensive discussion of the issue of environmental externalities </w:t>
      </w:r>
      <w:r w:rsidR="00DA50AD">
        <w:rPr>
          <w:rFonts w:ascii="Arial" w:hAnsi="Arial" w:cs="Arial"/>
          <w:sz w:val="24"/>
          <w:szCs w:val="24"/>
        </w:rPr>
        <w:t>resulting from</w:t>
      </w:r>
      <w:r>
        <w:rPr>
          <w:rFonts w:ascii="Arial" w:hAnsi="Arial" w:cs="Arial"/>
          <w:sz w:val="24"/>
          <w:szCs w:val="24"/>
        </w:rPr>
        <w:t xml:space="preserve"> emissions of various gases and particulates. The only demonstrated environmental externality </w:t>
      </w:r>
      <w:r>
        <w:rPr>
          <w:rFonts w:ascii="Arial" w:hAnsi="Arial" w:cs="Arial"/>
          <w:sz w:val="24"/>
          <w:szCs w:val="24"/>
        </w:rPr>
        <w:lastRenderedPageBreak/>
        <w:t>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w:t>
      </w:r>
      <w:hyperlink r:id="rId73" w:tgtFrame="_blank" w:history="1">
        <w:r w:rsidRPr="00D42CD2">
          <w:rPr>
            <w:rStyle w:val="Hyperlink"/>
            <w:rFonts w:ascii="Arial" w:hAnsi="Arial" w:cs="Arial"/>
            <w:sz w:val="24"/>
            <w:szCs w:val="24"/>
          </w:rPr>
          <w:t>new research</w:t>
        </w:r>
      </w:hyperlink>
      <w:r>
        <w:rPr>
          <w:rFonts w:ascii="Arial" w:hAnsi="Arial" w:cs="Arial"/>
          <w:sz w:val="24"/>
          <w:szCs w:val="24"/>
        </w:rPr>
        <w:t xml:space="preserve">. </w:t>
      </w:r>
    </w:p>
    <w:p w14:paraId="55A13A0A" w14:textId="5B62525E" w:rsidR="00EA2873" w:rsidRDefault="00EA2873" w:rsidP="00EA2873">
      <w:pPr>
        <w:rPr>
          <w:rFonts w:ascii="Arial" w:hAnsi="Arial" w:cs="Arial"/>
          <w:sz w:val="24"/>
          <w:szCs w:val="24"/>
        </w:rPr>
      </w:pPr>
      <w:r>
        <w:rPr>
          <w:rFonts w:ascii="Arial" w:hAnsi="Arial" w:cs="Arial"/>
          <w:sz w:val="24"/>
          <w:szCs w:val="24"/>
        </w:rPr>
        <w:t xml:space="preserve">There are </w:t>
      </w:r>
      <w:hyperlink r:id="rId74" w:tgtFrame="_blank"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w:t>
      </w:r>
      <w:proofErr w:type="spellStart"/>
      <w:r>
        <w:rPr>
          <w:rFonts w:ascii="Arial" w:hAnsi="Arial" w:cs="Arial"/>
          <w:sz w:val="24"/>
          <w:szCs w:val="24"/>
        </w:rPr>
        <w:t>SO</w:t>
      </w:r>
      <w:r w:rsidRPr="00196DD4">
        <w:rPr>
          <w:rFonts w:ascii="Arial" w:hAnsi="Arial" w:cs="Arial"/>
          <w:sz w:val="24"/>
          <w:szCs w:val="24"/>
          <w:vertAlign w:val="subscript"/>
        </w:rPr>
        <w:t>x</w:t>
      </w:r>
      <w:proofErr w:type="spellEnd"/>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xml:space="preserve">, lead, mercury, ozone, volatile organic compounds and particulates such as coal ash, coal dust and black carbon. These emissions are currently limited by government </w:t>
      </w:r>
      <w:r w:rsidR="00DB6611">
        <w:rPr>
          <w:rFonts w:ascii="Arial" w:hAnsi="Arial" w:cs="Arial"/>
          <w:sz w:val="24"/>
          <w:szCs w:val="24"/>
        </w:rPr>
        <w:t>regulation</w:t>
      </w:r>
      <w:r>
        <w:rPr>
          <w:rFonts w:ascii="Arial" w:hAnsi="Arial" w:cs="Arial"/>
          <w:sz w:val="24"/>
          <w:szCs w:val="24"/>
        </w:rPr>
        <w:t>, but have not been eliminated.</w:t>
      </w:r>
    </w:p>
    <w:p w14:paraId="253C6FE5" w14:textId="77777777" w:rsidR="00EA2873" w:rsidRDefault="00EA2873" w:rsidP="00EA2873">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14:paraId="1A9D6B00" w14:textId="069D61B4" w:rsidR="00EA2873" w:rsidRDefault="00EA2873" w:rsidP="00EA2873">
      <w:pPr>
        <w:rPr>
          <w:rFonts w:ascii="Arial" w:hAnsi="Arial" w:cs="Arial"/>
          <w:sz w:val="24"/>
          <w:szCs w:val="24"/>
        </w:rPr>
      </w:pPr>
      <w:r>
        <w:rPr>
          <w:rFonts w:ascii="Arial" w:hAnsi="Arial" w:cs="Arial"/>
          <w:sz w:val="24"/>
          <w:szCs w:val="24"/>
        </w:rPr>
        <w:t xml:space="preserve">Nearly the entire focus of the discussions regarding environmental externalities is on the perceived </w:t>
      </w:r>
      <w:hyperlink r:id="rId75" w:tgtFrame="_blank" w:history="1">
        <w:r w:rsidRPr="00FC3C88">
          <w:rPr>
            <w:rStyle w:val="Hyperlink"/>
            <w:rFonts w:ascii="Arial" w:hAnsi="Arial" w:cs="Arial"/>
            <w:sz w:val="24"/>
            <w:szCs w:val="24"/>
          </w:rPr>
          <w:t>negative externalities</w:t>
        </w:r>
      </w:hyperlink>
      <w:r>
        <w:rPr>
          <w:rFonts w:ascii="Arial" w:hAnsi="Arial" w:cs="Arial"/>
          <w:sz w:val="24"/>
          <w:szCs w:val="24"/>
        </w:rPr>
        <w:t>.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w:t>
      </w:r>
      <w:r w:rsidR="000103AE">
        <w:rPr>
          <w:rFonts w:ascii="Arial" w:hAnsi="Arial" w:cs="Arial"/>
          <w:sz w:val="24"/>
          <w:szCs w:val="24"/>
        </w:rPr>
        <w:t>ting increase in atmospheric CO</w:t>
      </w:r>
      <w:r w:rsidR="000103AE" w:rsidRPr="00EF26A0">
        <w:rPr>
          <w:rFonts w:ascii="Arial" w:hAnsi="Arial" w:cs="Arial"/>
          <w:sz w:val="24"/>
          <w:szCs w:val="24"/>
          <w:vertAlign w:val="subscript"/>
        </w:rPr>
        <w:t>2</w:t>
      </w:r>
      <w:r>
        <w:rPr>
          <w:rFonts w:ascii="Arial" w:hAnsi="Arial" w:cs="Arial"/>
          <w:sz w:val="24"/>
          <w:szCs w:val="24"/>
        </w:rPr>
        <w:t xml:space="preserve"> concentrations, are largely ignored, because they do not advance the catastrophic </w:t>
      </w:r>
      <w:r w:rsidR="0080035D">
        <w:rPr>
          <w:rFonts w:ascii="Arial" w:hAnsi="Arial" w:cs="Arial"/>
          <w:sz w:val="24"/>
          <w:szCs w:val="24"/>
        </w:rPr>
        <w:t xml:space="preserve">anthropogenic </w:t>
      </w:r>
      <w:r>
        <w:rPr>
          <w:rFonts w:ascii="Arial" w:hAnsi="Arial" w:cs="Arial"/>
          <w:sz w:val="24"/>
          <w:szCs w:val="24"/>
        </w:rPr>
        <w:t>climate change narrative.</w:t>
      </w:r>
    </w:p>
    <w:p w14:paraId="241EAB6E" w14:textId="77777777" w:rsidR="00EA2873" w:rsidRDefault="00EA2873" w:rsidP="00EA2873">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76" w:tgtFrame="_blank"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77" w:tgtFrame="_blank"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w:t>
      </w:r>
      <w:proofErr w:type="spellStart"/>
      <w:r>
        <w:rPr>
          <w:rStyle w:val="Hyperlink"/>
          <w:rFonts w:ascii="Arial" w:hAnsi="Arial" w:cs="Arial"/>
          <w:sz w:val="24"/>
          <w:szCs w:val="24"/>
        </w:rPr>
        <w:t>Indur</w:t>
      </w:r>
      <w:proofErr w:type="spellEnd"/>
      <w:r>
        <w:rPr>
          <w:rStyle w:val="Hyperlink"/>
          <w:rFonts w:ascii="Arial" w:hAnsi="Arial" w:cs="Arial"/>
          <w:sz w:val="24"/>
          <w:szCs w:val="24"/>
        </w:rPr>
        <w:t xml:space="preserve"> M. </w:t>
      </w:r>
      <w:proofErr w:type="spellStart"/>
      <w:r>
        <w:rPr>
          <w:rStyle w:val="Hyperlink"/>
          <w:rFonts w:ascii="Arial" w:hAnsi="Arial" w:cs="Arial"/>
          <w:sz w:val="24"/>
          <w:szCs w:val="24"/>
        </w:rPr>
        <w:t>Goklany</w:t>
      </w:r>
      <w:proofErr w:type="spellEnd"/>
      <w:r>
        <w:rPr>
          <w:rStyle w:val="Hyperlink"/>
          <w:rFonts w:ascii="Arial" w:hAnsi="Arial" w:cs="Arial"/>
          <w:sz w:val="24"/>
          <w:szCs w:val="24"/>
        </w:rPr>
        <w:t>, PhD)</w:t>
      </w:r>
      <w:r>
        <w:rPr>
          <w:rFonts w:ascii="Arial" w:hAnsi="Arial" w:cs="Arial"/>
          <w:sz w:val="24"/>
          <w:szCs w:val="24"/>
        </w:rPr>
        <w:t xml:space="preserve"> are worth quoting here. </w:t>
      </w:r>
    </w:p>
    <w:p w14:paraId="47A358ED" w14:textId="77777777" w:rsidR="00EA2873" w:rsidRPr="00EF26A0" w:rsidRDefault="00EA2873" w:rsidP="00EA2873">
      <w:pPr>
        <w:pStyle w:val="NormalWeb"/>
        <w:ind w:left="720"/>
      </w:pPr>
      <w:r w:rsidRPr="00EF26A0">
        <w:rPr>
          <w:i/>
          <w:iCs/>
        </w:rPr>
        <w:t>“Empirical data confirms that the biosphere’s productivity has increased by about 14% since 1982, in large part as a result of rising carbon dioxide levels.</w:t>
      </w:r>
    </w:p>
    <w:p w14:paraId="60975E4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14:paraId="2A07BB8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14:paraId="05B1202E"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14:paraId="772C2FCB"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14:paraId="75326997"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vector-borne disease prevalence and human health have been too small to measure or have been swamped by other factors.</w:t>
      </w:r>
    </w:p>
    <w:p w14:paraId="2A09C6F5"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lastRenderedPageBreak/>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14:paraId="54227DA5" w14:textId="77777777" w:rsidR="00EA2873" w:rsidRDefault="00EA2873" w:rsidP="00EA2873">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14:paraId="4A3AF836" w14:textId="77777777" w:rsidR="00EA2873" w:rsidRDefault="00EA2873" w:rsidP="00EA2873">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78" w:tgtFrame="_blank"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w:t>
      </w:r>
      <w:r w:rsidR="000103AE">
        <w:rPr>
          <w:rFonts w:ascii="Arial" w:eastAsia="Times New Roman" w:hAnsi="Arial" w:cs="Arial"/>
          <w:sz w:val="24"/>
          <w:szCs w:val="24"/>
        </w:rPr>
        <w:t xml:space="preserve"> </w:t>
      </w:r>
      <w:r w:rsidR="000103AE">
        <w:rPr>
          <w:rFonts w:ascii="Arial" w:hAnsi="Arial" w:cs="Arial"/>
          <w:sz w:val="24"/>
          <w:szCs w:val="24"/>
        </w:rPr>
        <w:t>CO</w:t>
      </w:r>
      <w:r w:rsidR="000103AE" w:rsidRPr="00EF26A0">
        <w:rPr>
          <w:rFonts w:ascii="Arial" w:hAnsi="Arial" w:cs="Arial"/>
          <w:sz w:val="24"/>
          <w:szCs w:val="24"/>
          <w:vertAlign w:val="subscript"/>
        </w:rPr>
        <w:t>2</w:t>
      </w:r>
      <w:r w:rsidRPr="00113FA1">
        <w:rPr>
          <w:rFonts w:ascii="Arial" w:eastAsia="Times New Roman" w:hAnsi="Arial" w:cs="Arial"/>
          <w:sz w:val="24"/>
          <w:szCs w:val="24"/>
        </w:rPr>
        <w:t xml:space="preserve"> concentrations</w:t>
      </w:r>
      <w:r>
        <w:rPr>
          <w:rFonts w:ascii="Arial" w:eastAsia="Times New Roman" w:hAnsi="Arial" w:cs="Arial"/>
          <w:sz w:val="24"/>
          <w:szCs w:val="24"/>
        </w:rPr>
        <w:t xml:space="preserve"> improve both tree growth and drought resistance. </w:t>
      </w:r>
    </w:p>
    <w:p w14:paraId="5350FE37" w14:textId="295A2A4D" w:rsidR="00EA2873" w:rsidRDefault="004C72B4" w:rsidP="00EA2873">
      <w:pPr>
        <w:spacing w:before="100" w:beforeAutospacing="1" w:after="100" w:afterAutospacing="1" w:line="240" w:lineRule="auto"/>
        <w:rPr>
          <w:rFonts w:ascii="Arial" w:eastAsia="Times New Roman" w:hAnsi="Arial" w:cs="Arial"/>
          <w:sz w:val="24"/>
          <w:szCs w:val="24"/>
        </w:rPr>
      </w:pPr>
      <w:hyperlink r:id="rId79" w:tgtFrame="_blank" w:history="1">
        <w:r w:rsidR="00EA2873" w:rsidRPr="00113FA1">
          <w:rPr>
            <w:rStyle w:val="Hyperlink"/>
            <w:rFonts w:ascii="Arial" w:eastAsia="Times New Roman" w:hAnsi="Arial" w:cs="Arial"/>
            <w:sz w:val="24"/>
            <w:szCs w:val="24"/>
          </w:rPr>
          <w:t>A third study</w:t>
        </w:r>
      </w:hyperlink>
      <w:r w:rsidR="00EA2873">
        <w:rPr>
          <w:rFonts w:ascii="Arial" w:eastAsia="Times New Roman" w:hAnsi="Arial" w:cs="Arial"/>
          <w:sz w:val="24"/>
          <w:szCs w:val="24"/>
        </w:rPr>
        <w:t xml:space="preserve"> (Climate Change Reconsidered II, Biological Impacts) suggests that the envir</w:t>
      </w:r>
      <w:r w:rsidR="000103AE">
        <w:rPr>
          <w:rFonts w:ascii="Arial" w:eastAsia="Times New Roman" w:hAnsi="Arial" w:cs="Arial"/>
          <w:sz w:val="24"/>
          <w:szCs w:val="24"/>
        </w:rPr>
        <w:t xml:space="preserve">onmental impact of increased </w:t>
      </w:r>
      <w:r w:rsidR="000103AE">
        <w:rPr>
          <w:rFonts w:ascii="Arial" w:hAnsi="Arial" w:cs="Arial"/>
          <w:sz w:val="24"/>
          <w:szCs w:val="24"/>
        </w:rPr>
        <w:t>CO</w:t>
      </w:r>
      <w:r w:rsidR="000103AE" w:rsidRPr="00EF26A0">
        <w:rPr>
          <w:rFonts w:ascii="Arial" w:hAnsi="Arial" w:cs="Arial"/>
          <w:sz w:val="24"/>
          <w:szCs w:val="24"/>
          <w:vertAlign w:val="subscript"/>
        </w:rPr>
        <w:t>2</w:t>
      </w:r>
      <w:r w:rsidR="00EA2873">
        <w:rPr>
          <w:rFonts w:ascii="Arial" w:eastAsia="Times New Roman" w:hAnsi="Arial" w:cs="Arial"/>
          <w:sz w:val="24"/>
          <w:szCs w:val="24"/>
        </w:rPr>
        <w:t xml:space="preserve"> concentrations is now positive and will continue to be for decades.</w:t>
      </w:r>
    </w:p>
    <w:p w14:paraId="65357293" w14:textId="77777777" w:rsidR="00697615" w:rsidRPr="00B22C24" w:rsidRDefault="00697615" w:rsidP="00697615">
      <w:pPr>
        <w:spacing w:before="100" w:beforeAutospacing="1" w:after="100" w:afterAutospacing="1" w:line="240" w:lineRule="auto"/>
        <w:rPr>
          <w:rFonts w:ascii="Arial" w:eastAsia="Times New Roman" w:hAnsi="Arial" w:cs="Arial"/>
          <w:sz w:val="24"/>
          <w:szCs w:val="24"/>
          <w:lang w:eastAsia="en-US"/>
        </w:rPr>
      </w:pPr>
      <w:r w:rsidRPr="00B22C24">
        <w:rPr>
          <w:rFonts w:ascii="Arial" w:eastAsia="Times New Roman" w:hAnsi="Arial" w:cs="Arial"/>
          <w:sz w:val="24"/>
          <w:szCs w:val="24"/>
          <w:lang w:eastAsia="en-US"/>
        </w:rPr>
        <w:t xml:space="preserve">A </w:t>
      </w:r>
      <w:hyperlink r:id="rId80" w:tgtFrame="_blank" w:history="1">
        <w:r w:rsidRPr="00B22C24">
          <w:rPr>
            <w:rFonts w:ascii="Arial" w:eastAsia="Times New Roman" w:hAnsi="Arial" w:cs="Arial"/>
            <w:color w:val="0000FF"/>
            <w:sz w:val="24"/>
            <w:szCs w:val="24"/>
            <w:u w:val="single"/>
            <w:lang w:eastAsia="en-US"/>
          </w:rPr>
          <w:t>recent study</w:t>
        </w:r>
      </w:hyperlink>
      <w:r w:rsidRPr="00B22C24">
        <w:rPr>
          <w:rFonts w:ascii="Arial" w:eastAsia="Times New Roman" w:hAnsi="Arial" w:cs="Arial"/>
          <w:sz w:val="24"/>
          <w:szCs w:val="24"/>
          <w:lang w:eastAsia="en-US"/>
        </w:rPr>
        <w:t xml:space="preserve"> by a multinational group of scientists has determined that: “From a quarter to half of Earth’s vegetated lands has shown significant greening over the last 35 years largely due to rising levels of atmospheric carbon dioxide”. The study results are based on analyses of data collected by NASA and NOAA satellites. The authors estimate that approximately 70% of the greening is the result of increased CO2 fertilization.</w:t>
      </w:r>
    </w:p>
    <w:p w14:paraId="4E794F23" w14:textId="77777777" w:rsidR="00697615" w:rsidRPr="00EF26A0" w:rsidRDefault="00697615" w:rsidP="00EA2873">
      <w:pPr>
        <w:spacing w:before="100" w:beforeAutospacing="1" w:after="100" w:afterAutospacing="1" w:line="240" w:lineRule="auto"/>
        <w:rPr>
          <w:rFonts w:ascii="Arial" w:eastAsia="Times New Roman" w:hAnsi="Arial" w:cs="Arial"/>
          <w:sz w:val="24"/>
          <w:szCs w:val="24"/>
        </w:rPr>
      </w:pPr>
    </w:p>
    <w:p w14:paraId="1EDDD479" w14:textId="77777777" w:rsidR="00A22E88" w:rsidRDefault="00A22E88" w:rsidP="00A22E88">
      <w:pPr>
        <w:rPr>
          <w:rFonts w:ascii="Arial" w:hAnsi="Arial" w:cs="Arial"/>
          <w:sz w:val="24"/>
          <w:szCs w:val="24"/>
        </w:rPr>
      </w:pPr>
    </w:p>
    <w:p w14:paraId="3F2CE8DE" w14:textId="77777777" w:rsidR="00931676" w:rsidRDefault="00931676" w:rsidP="00A22E88">
      <w:pPr>
        <w:rPr>
          <w:rFonts w:ascii="Arial" w:hAnsi="Arial" w:cs="Arial"/>
          <w:sz w:val="24"/>
          <w:szCs w:val="24"/>
        </w:rPr>
      </w:pPr>
    </w:p>
    <w:p w14:paraId="38EE6E5B" w14:textId="77777777" w:rsidR="00931676" w:rsidRDefault="00931676" w:rsidP="00A22E88">
      <w:pPr>
        <w:rPr>
          <w:rFonts w:ascii="Arial" w:hAnsi="Arial" w:cs="Arial"/>
          <w:sz w:val="24"/>
          <w:szCs w:val="24"/>
        </w:rPr>
      </w:pPr>
    </w:p>
    <w:p w14:paraId="2E0C6D81" w14:textId="77777777" w:rsidR="002064B9" w:rsidRPr="00196DD4" w:rsidRDefault="002064B9" w:rsidP="00A22E88">
      <w:pPr>
        <w:rPr>
          <w:rFonts w:ascii="Arial" w:hAnsi="Arial" w:cs="Arial"/>
          <w:sz w:val="24"/>
          <w:szCs w:val="24"/>
        </w:rPr>
      </w:pPr>
    </w:p>
    <w:p w14:paraId="2DD1BC8A" w14:textId="77777777" w:rsidR="00A22E88" w:rsidRDefault="00A22E88" w:rsidP="00A22E88">
      <w:pPr>
        <w:rPr>
          <w:rFonts w:ascii="Arial" w:hAnsi="Arial" w:cs="Arial"/>
          <w:b/>
          <w:sz w:val="28"/>
          <w:szCs w:val="28"/>
        </w:rPr>
      </w:pPr>
      <w:bookmarkStart w:id="8" w:name="VIII"/>
      <w:r w:rsidRPr="00BB6842">
        <w:rPr>
          <w:rFonts w:ascii="Arial" w:hAnsi="Arial" w:cs="Arial"/>
          <w:b/>
          <w:sz w:val="28"/>
          <w:szCs w:val="28"/>
        </w:rPr>
        <w:t>The Players</w:t>
      </w:r>
    </w:p>
    <w:bookmarkEnd w:id="8"/>
    <w:p w14:paraId="623AC955" w14:textId="77777777" w:rsidR="00E838CC" w:rsidRDefault="00E838CC" w:rsidP="00A22E88">
      <w:pPr>
        <w:rPr>
          <w:rFonts w:ascii="Arial" w:hAnsi="Arial" w:cs="Arial"/>
          <w:b/>
          <w:sz w:val="28"/>
          <w:szCs w:val="28"/>
        </w:rPr>
      </w:pPr>
    </w:p>
    <w:p w14:paraId="044A9B7F"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“Get your scorecard here. You can’t tell the players without your scorecard.”</w:t>
      </w:r>
    </w:p>
    <w:p w14:paraId="3D3C13E7" w14:textId="77777777" w:rsidR="00E838CC" w:rsidRPr="00BD5C2E" w:rsidRDefault="00E838CC" w:rsidP="00A22E88">
      <w:pPr>
        <w:ind w:firstLine="720"/>
        <w:rPr>
          <w:rFonts w:ascii="Arial" w:hAnsi="Arial" w:cs="Arial"/>
          <w:sz w:val="16"/>
          <w:szCs w:val="16"/>
        </w:rPr>
      </w:pPr>
    </w:p>
    <w:p w14:paraId="44D46AA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IPCC</w:t>
      </w:r>
    </w:p>
    <w:p w14:paraId="240D1596" w14:textId="65FEC0E1" w:rsidR="002064B9" w:rsidRDefault="00EA2873" w:rsidP="00EA2873">
      <w:pPr>
        <w:rPr>
          <w:rFonts w:ascii="Arial" w:hAnsi="Arial" w:cs="Arial"/>
          <w:sz w:val="24"/>
          <w:szCs w:val="24"/>
        </w:rPr>
      </w:pPr>
      <w:r w:rsidRPr="00521713">
        <w:rPr>
          <w:rFonts w:ascii="Arial" w:hAnsi="Arial" w:cs="Arial"/>
          <w:sz w:val="24"/>
          <w:szCs w:val="24"/>
        </w:rPr>
        <w:t xml:space="preserve">The </w:t>
      </w:r>
      <w:hyperlink r:id="rId81" w:tgtFrame="_blank"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w:t>
      </w:r>
      <w:proofErr w:type="spellStart"/>
      <w:r w:rsidRPr="00521713">
        <w:rPr>
          <w:rFonts w:ascii="Arial" w:hAnsi="Arial" w:cs="Arial"/>
          <w:sz w:val="24"/>
          <w:szCs w:val="24"/>
        </w:rPr>
        <w:t>P</w:t>
      </w:r>
      <w:r w:rsidR="0080035D">
        <w:rPr>
          <w:rFonts w:ascii="Arial" w:hAnsi="Arial" w:cs="Arial"/>
          <w:sz w:val="24"/>
          <w:szCs w:val="24"/>
        </w:rPr>
        <w:t>rogramme</w:t>
      </w:r>
      <w:proofErr w:type="spellEnd"/>
      <w:r w:rsidRPr="00521713">
        <w:rPr>
          <w:rFonts w:ascii="Arial" w:hAnsi="Arial" w:cs="Arial"/>
          <w:sz w:val="24"/>
          <w:szCs w:val="24"/>
        </w:rPr>
        <w:t xml:space="preserve"> (UNEP) and the World Meteorological Organization in 1988. It is tasked to “provide the world with a clear scientific view on the current state of knowledge in climate change and its potential environmental and socio-economic impacts.” The IPCC does not </w:t>
      </w:r>
      <w:r w:rsidRPr="00521713">
        <w:rPr>
          <w:rFonts w:ascii="Arial" w:hAnsi="Arial" w:cs="Arial"/>
          <w:sz w:val="24"/>
          <w:szCs w:val="24"/>
        </w:rPr>
        <w:lastRenderedPageBreak/>
        <w:t xml:space="preserve">do research or monitor climate factors. Volunteer scientists review current scientific research and 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w:t>
      </w:r>
      <w:proofErr w:type="gramStart"/>
      <w:r>
        <w:rPr>
          <w:rFonts w:ascii="Arial" w:hAnsi="Arial" w:cs="Arial"/>
          <w:sz w:val="24"/>
          <w:szCs w:val="24"/>
        </w:rPr>
        <w:t>Summary,</w:t>
      </w:r>
      <w:proofErr w:type="gramEnd"/>
      <w:r>
        <w:rPr>
          <w:rFonts w:ascii="Arial" w:hAnsi="Arial" w:cs="Arial"/>
          <w:sz w:val="24"/>
          <w:szCs w:val="24"/>
        </w:rPr>
        <w:t xml:space="preserve"> prepared by and for politicians, frequently ignores the uncertainties and qualifications expressed in the individual scientific Assessment reports, thus suggesting a degree of certainty not supported by the underlying research.  </w:t>
      </w:r>
    </w:p>
    <w:p w14:paraId="2501F1D0" w14:textId="77777777" w:rsidR="002064B9" w:rsidRDefault="002064B9" w:rsidP="00EA2873">
      <w:pPr>
        <w:rPr>
          <w:rFonts w:ascii="Arial" w:hAnsi="Arial" w:cs="Arial"/>
          <w:sz w:val="24"/>
          <w:szCs w:val="24"/>
        </w:rPr>
      </w:pPr>
    </w:p>
    <w:p w14:paraId="56A675A1" w14:textId="77777777" w:rsidR="00A22E88" w:rsidRPr="00521713" w:rsidRDefault="00A22E88" w:rsidP="00EA2873">
      <w:pPr>
        <w:rPr>
          <w:rFonts w:ascii="Arial" w:hAnsi="Arial" w:cs="Arial"/>
          <w:sz w:val="24"/>
          <w:szCs w:val="24"/>
        </w:rPr>
      </w:pPr>
      <w:r>
        <w:rPr>
          <w:noProof/>
          <w:lang w:eastAsia="en-US"/>
        </w:rPr>
        <w:drawing>
          <wp:inline distT="0" distB="0" distL="0" distR="0" wp14:anchorId="5A396C14" wp14:editId="67F41986">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14:paraId="4AFB7CC0" w14:textId="77777777" w:rsidR="00A22E88" w:rsidRDefault="00A22E88" w:rsidP="00A22E88">
      <w:pPr>
        <w:rPr>
          <w:rFonts w:ascii="Arial" w:hAnsi="Arial" w:cs="Arial"/>
          <w:u w:val="single"/>
        </w:rPr>
      </w:pPr>
    </w:p>
    <w:p w14:paraId="2CEDB4BB" w14:textId="77777777" w:rsidR="00E838CC" w:rsidRDefault="00E838CC" w:rsidP="00A22E88">
      <w:pPr>
        <w:rPr>
          <w:rFonts w:ascii="Arial" w:hAnsi="Arial" w:cs="Arial"/>
          <w:u w:val="single"/>
        </w:rPr>
      </w:pPr>
    </w:p>
    <w:p w14:paraId="363B41C0" w14:textId="77777777" w:rsidR="00A22E88" w:rsidRPr="007E5221" w:rsidRDefault="00A22E88" w:rsidP="00A22E88">
      <w:pPr>
        <w:rPr>
          <w:rFonts w:ascii="Arial" w:hAnsi="Arial" w:cs="Arial"/>
          <w:sz w:val="24"/>
          <w:szCs w:val="24"/>
          <w:u w:val="single"/>
        </w:rPr>
      </w:pPr>
      <w:r w:rsidRPr="007E5221">
        <w:rPr>
          <w:rFonts w:ascii="Arial" w:hAnsi="Arial" w:cs="Arial"/>
          <w:sz w:val="24"/>
          <w:szCs w:val="24"/>
          <w:u w:val="single"/>
        </w:rPr>
        <w:lastRenderedPageBreak/>
        <w:t>UN FCCC</w:t>
      </w:r>
    </w:p>
    <w:p w14:paraId="1A563819" w14:textId="77777777" w:rsidR="00A22E88" w:rsidRPr="00931676" w:rsidRDefault="00A22E88" w:rsidP="00A22E88">
      <w:pPr>
        <w:ind w:left="720"/>
        <w:rPr>
          <w:rFonts w:ascii="Arial" w:hAnsi="Arial" w:cs="Arial"/>
          <w:i/>
          <w:sz w:val="20"/>
          <w:szCs w:val="20"/>
          <w:u w:val="single"/>
        </w:rPr>
      </w:pPr>
      <w:r w:rsidRPr="00931676">
        <w:rPr>
          <w:rFonts w:ascii="Arial" w:hAnsi="Arial" w:cs="Arial"/>
          <w:i/>
          <w:sz w:val="20"/>
          <w:szCs w:val="20"/>
        </w:rPr>
        <w:t xml:space="preserve">“This is the first time in the history of mankind that we are setting ourselves the task of intentionally, within a defined period of time, to change the economic development model that has been reigning for at least 150 years, since the Industrial Revolution,” , Christiana </w:t>
      </w:r>
      <w:proofErr w:type="spellStart"/>
      <w:r w:rsidRPr="00931676">
        <w:rPr>
          <w:rFonts w:ascii="Arial" w:hAnsi="Arial" w:cs="Arial"/>
          <w:i/>
          <w:sz w:val="20"/>
          <w:szCs w:val="20"/>
        </w:rPr>
        <w:t>Figueres</w:t>
      </w:r>
      <w:proofErr w:type="spellEnd"/>
    </w:p>
    <w:p w14:paraId="78B2C649" w14:textId="6D25B529" w:rsidR="00EA2873" w:rsidRPr="00521713" w:rsidRDefault="00EA2873" w:rsidP="00EA2873">
      <w:pPr>
        <w:rPr>
          <w:rFonts w:ascii="Arial" w:hAnsi="Arial" w:cs="Arial"/>
          <w:sz w:val="24"/>
          <w:szCs w:val="24"/>
        </w:rPr>
      </w:pPr>
      <w:r w:rsidRPr="00521713">
        <w:rPr>
          <w:rFonts w:ascii="Arial" w:hAnsi="Arial" w:cs="Arial"/>
          <w:sz w:val="24"/>
          <w:szCs w:val="24"/>
        </w:rPr>
        <w:t xml:space="preserve">The </w:t>
      </w:r>
      <w:hyperlink r:id="rId83" w:tgtFrame="_blank"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14:paraId="7D6DC8FD" w14:textId="77777777" w:rsidR="00EA2873" w:rsidRDefault="00EA2873" w:rsidP="00EA2873">
      <w:pPr>
        <w:ind w:left="720"/>
      </w:pPr>
      <w:r>
        <w:rPr>
          <w:rFonts w:ascii="Arial" w:hAnsi="Arial" w:cs="Arial"/>
        </w:rPr>
        <w:t>“</w:t>
      </w:r>
      <w:r>
        <w:t>The ultimate objective of the Convention is to stabilize greenhouse gas concentrations "at a level that would prevent dangerous anthropogenic (human induced) interference with the climate system." It states that "such a level should be achieved within a time-frame sufficient to allow ecosystems to adapt naturally to climate change, to ensure that food production is not threatened, and to enable economic development to proceed in a sustainable manner."</w:t>
      </w:r>
    </w:p>
    <w:p w14:paraId="77C49675" w14:textId="77777777" w:rsidR="00EA2873" w:rsidRDefault="00EA2873" w:rsidP="00EA2873">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14:paraId="4BCCECC8" w14:textId="77777777" w:rsidR="000103AE" w:rsidRDefault="000103AE" w:rsidP="00EA2873">
      <w:pPr>
        <w:rPr>
          <w:rFonts w:ascii="Arial" w:hAnsi="Arial" w:cs="Arial"/>
          <w:sz w:val="24"/>
          <w:szCs w:val="24"/>
        </w:rPr>
      </w:pPr>
    </w:p>
    <w:p w14:paraId="0FA48C40" w14:textId="77777777" w:rsidR="00EA2873" w:rsidRDefault="00EA2873" w:rsidP="00EA2873">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14:paraId="36A533B0" w14:textId="77777777" w:rsid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7ABCC8DE" w14:textId="77777777" w:rsidR="00EA2873" w:rsidRDefault="00EA2873" w:rsidP="00EA2873">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 “Bureaucracy, the rule of no one, has become the modern form of despotism.</w:t>
      </w:r>
      <w:proofErr w:type="gramStart"/>
      <w:r w:rsidRPr="00931676">
        <w:rPr>
          <w:rFonts w:ascii="Arial" w:eastAsia="Times New Roman" w:hAnsi="Arial" w:cs="Arial"/>
          <w:i/>
          <w:sz w:val="20"/>
          <w:szCs w:val="20"/>
        </w:rPr>
        <w:t>”,</w:t>
      </w:r>
      <w:proofErr w:type="gramEnd"/>
      <w:r w:rsidRPr="00931676">
        <w:rPr>
          <w:rFonts w:ascii="Arial" w:eastAsia="Times New Roman" w:hAnsi="Arial" w:cs="Arial"/>
          <w:i/>
          <w:sz w:val="20"/>
          <w:szCs w:val="20"/>
        </w:rPr>
        <w:t xml:space="preserve"> Mary McCarthy</w:t>
      </w:r>
    </w:p>
    <w:p w14:paraId="3772D600" w14:textId="77777777" w:rsidR="00931676" w:rsidRP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4B888076" w14:textId="793A64AE" w:rsidR="00EA2873" w:rsidRDefault="00EA2873" w:rsidP="00EA2873">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 and/or fund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84" w:tgtFrame="_blank"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 This “sue and settle” collaboration </w:t>
      </w:r>
      <w:r w:rsidR="00E47932">
        <w:rPr>
          <w:rFonts w:ascii="Arial" w:hAnsi="Arial" w:cs="Arial"/>
          <w:sz w:val="24"/>
          <w:szCs w:val="24"/>
        </w:rPr>
        <w:t>was</w:t>
      </w:r>
      <w:r>
        <w:rPr>
          <w:rFonts w:ascii="Arial" w:hAnsi="Arial" w:cs="Arial"/>
          <w:sz w:val="24"/>
          <w:szCs w:val="24"/>
        </w:rPr>
        <w:t xml:space="preserve"> terminated by </w:t>
      </w:r>
      <w:r w:rsidR="00A8271B">
        <w:rPr>
          <w:rFonts w:ascii="Arial" w:hAnsi="Arial" w:cs="Arial"/>
          <w:sz w:val="24"/>
          <w:szCs w:val="24"/>
        </w:rPr>
        <w:t xml:space="preserve">former </w:t>
      </w:r>
      <w:r w:rsidR="00E47932">
        <w:rPr>
          <w:rFonts w:ascii="Arial" w:hAnsi="Arial" w:cs="Arial"/>
          <w:sz w:val="24"/>
          <w:szCs w:val="24"/>
        </w:rPr>
        <w:t xml:space="preserve">EPA </w:t>
      </w:r>
      <w:r>
        <w:rPr>
          <w:rFonts w:ascii="Arial" w:hAnsi="Arial" w:cs="Arial"/>
          <w:sz w:val="24"/>
          <w:szCs w:val="24"/>
        </w:rPr>
        <w:t>Administrator Pruitt.</w:t>
      </w:r>
    </w:p>
    <w:p w14:paraId="4EB50D20" w14:textId="77777777" w:rsidR="00EA2873" w:rsidRDefault="00EA2873" w:rsidP="00EA2873">
      <w:pPr>
        <w:rPr>
          <w:rFonts w:ascii="Arial" w:hAnsi="Arial" w:cs="Arial"/>
          <w:sz w:val="24"/>
          <w:szCs w:val="24"/>
        </w:rPr>
      </w:pPr>
      <w:r>
        <w:rPr>
          <w:rFonts w:ascii="Arial" w:hAnsi="Arial" w:cs="Arial"/>
          <w:sz w:val="24"/>
          <w:szCs w:val="24"/>
        </w:rPr>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CAA, but chose not to include it under the provisions of the Act. </w:t>
      </w:r>
    </w:p>
    <w:p w14:paraId="12C571CC" w14:textId="50356B75" w:rsidR="00EA2873" w:rsidRDefault="00EA2873" w:rsidP="00EA2873">
      <w:pPr>
        <w:rPr>
          <w:rFonts w:ascii="Arial" w:hAnsi="Arial" w:cs="Arial"/>
          <w:sz w:val="24"/>
          <w:szCs w:val="24"/>
        </w:rPr>
      </w:pPr>
      <w:r>
        <w:rPr>
          <w:rFonts w:ascii="Arial" w:hAnsi="Arial" w:cs="Arial"/>
          <w:sz w:val="24"/>
          <w:szCs w:val="24"/>
        </w:rPr>
        <w:lastRenderedPageBreak/>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references in the open literature that the EPA is developing </w:t>
      </w:r>
      <w:r w:rsidRPr="00080F12">
        <w:rPr>
          <w:rFonts w:ascii="Arial" w:hAnsi="Arial" w:cs="Arial"/>
          <w:noProof/>
          <w:sz w:val="24"/>
          <w:szCs w:val="24"/>
        </w:rPr>
        <w:t>an NAAQS</w:t>
      </w:r>
      <w:r>
        <w:rPr>
          <w:rFonts w:ascii="Arial" w:hAnsi="Arial" w:cs="Arial"/>
          <w:sz w:val="24"/>
          <w:szCs w:val="24"/>
        </w:rPr>
        <w:t xml:space="preserve"> for CO</w:t>
      </w:r>
      <w:r w:rsidRPr="00421EFD">
        <w:rPr>
          <w:rFonts w:ascii="Arial" w:hAnsi="Arial" w:cs="Arial"/>
          <w:sz w:val="24"/>
          <w:szCs w:val="24"/>
          <w:vertAlign w:val="subscript"/>
        </w:rPr>
        <w:t>2</w:t>
      </w:r>
      <w:r>
        <w:rPr>
          <w:rFonts w:ascii="Arial" w:hAnsi="Arial" w:cs="Arial"/>
          <w:sz w:val="24"/>
          <w:szCs w:val="24"/>
        </w:rPr>
        <w:t xml:space="preserve">. EPA Administrator </w:t>
      </w:r>
      <w:r w:rsidR="00A8271B">
        <w:rPr>
          <w:rFonts w:ascii="Arial" w:hAnsi="Arial" w:cs="Arial"/>
          <w:sz w:val="24"/>
          <w:szCs w:val="24"/>
        </w:rPr>
        <w:t xml:space="preserve">Wheeler </w:t>
      </w:r>
      <w:r>
        <w:rPr>
          <w:rFonts w:ascii="Arial" w:hAnsi="Arial" w:cs="Arial"/>
          <w:sz w:val="24"/>
          <w:szCs w:val="24"/>
        </w:rPr>
        <w:t xml:space="preserve">plans to revise or vacate the Endangerment Finding based </w:t>
      </w:r>
      <w:r w:rsidR="00534755">
        <w:rPr>
          <w:rFonts w:ascii="Arial" w:hAnsi="Arial" w:cs="Arial"/>
          <w:sz w:val="24"/>
          <w:szCs w:val="24"/>
        </w:rPr>
        <w:t xml:space="preserve">in part </w:t>
      </w:r>
      <w:r>
        <w:rPr>
          <w:rFonts w:ascii="Arial" w:hAnsi="Arial" w:cs="Arial"/>
          <w:sz w:val="24"/>
          <w:szCs w:val="24"/>
        </w:rPr>
        <w:t xml:space="preserve">on </w:t>
      </w:r>
      <w:hyperlink r:id="rId85" w:tgtFrame="_blank" w:history="1">
        <w:r w:rsidRPr="00080F12">
          <w:rPr>
            <w:rStyle w:val="Hyperlink"/>
            <w:rFonts w:ascii="Arial" w:hAnsi="Arial" w:cs="Arial"/>
            <w:sz w:val="24"/>
            <w:szCs w:val="24"/>
          </w:rPr>
          <w:t>recent research</w:t>
        </w:r>
      </w:hyperlink>
      <w:r>
        <w:rPr>
          <w:rFonts w:ascii="Arial" w:hAnsi="Arial" w:cs="Arial"/>
          <w:sz w:val="24"/>
          <w:szCs w:val="24"/>
        </w:rPr>
        <w:t xml:space="preserve"> which demonstrates that the Finding is no longer appropriate.</w:t>
      </w:r>
    </w:p>
    <w:p w14:paraId="1D01FAED" w14:textId="7BDFF236" w:rsidR="00534755" w:rsidRPr="009846E4" w:rsidRDefault="00534755" w:rsidP="00EA2873">
      <w:pPr>
        <w:rPr>
          <w:rFonts w:ascii="Arial" w:hAnsi="Arial" w:cs="Arial"/>
          <w:sz w:val="24"/>
          <w:szCs w:val="24"/>
        </w:rPr>
      </w:pPr>
      <w:r>
        <w:rPr>
          <w:rFonts w:ascii="Arial" w:hAnsi="Arial" w:cs="Arial"/>
          <w:sz w:val="24"/>
          <w:szCs w:val="24"/>
        </w:rPr>
        <w:t xml:space="preserve">EPA is also moving to reduce or eliminate the use of “secret science” in development of its rulemakings. There is very vocal concern regarding protection of the medical histories and conditions of study participants, but these concerns should be easily resolvable. </w:t>
      </w:r>
    </w:p>
    <w:p w14:paraId="3BAB6B89" w14:textId="77777777" w:rsidR="00931676" w:rsidRDefault="00931676" w:rsidP="00EA2873">
      <w:pPr>
        <w:rPr>
          <w:rFonts w:ascii="Arial" w:hAnsi="Arial" w:cs="Arial"/>
          <w:sz w:val="24"/>
          <w:szCs w:val="24"/>
          <w:u w:val="single"/>
        </w:rPr>
      </w:pPr>
    </w:p>
    <w:p w14:paraId="3A494B19"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NIPCC</w:t>
      </w:r>
    </w:p>
    <w:p w14:paraId="28D2E03D" w14:textId="77777777" w:rsidR="00EA2873" w:rsidRDefault="00EA2873" w:rsidP="00EA2873">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86" w:tgtFrame="_blank"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t>
      </w:r>
      <w:r>
        <w:rPr>
          <w:rFonts w:ascii="Arial" w:hAnsi="Arial" w:cs="Arial"/>
          <w:sz w:val="24"/>
          <w:szCs w:val="24"/>
        </w:rPr>
        <w:t xml:space="preserve">from 14 countries </w:t>
      </w:r>
      <w:r w:rsidRPr="00521713">
        <w:rPr>
          <w:rFonts w:ascii="Arial" w:hAnsi="Arial" w:cs="Arial"/>
          <w:sz w:val="24"/>
          <w:szCs w:val="24"/>
        </w:rPr>
        <w:t>working to understand the possible causes and consequences of climate change</w:t>
      </w:r>
      <w:r>
        <w:rPr>
          <w:rFonts w:ascii="Arial" w:hAnsi="Arial" w:cs="Arial"/>
        </w:rPr>
        <w:t xml:space="preserve">. </w:t>
      </w:r>
    </w:p>
    <w:p w14:paraId="3CF15C0D" w14:textId="77777777" w:rsidR="00EA2873" w:rsidRDefault="00EA2873" w:rsidP="00EA2873">
      <w:pPr>
        <w:ind w:left="720"/>
        <w:rPr>
          <w:rFonts w:ascii="Arial" w:hAnsi="Arial" w:cs="Arial"/>
        </w:rPr>
      </w:pPr>
      <w:r w:rsidRPr="008C15B7">
        <w:rPr>
          <w:rFonts w:ascii="Arial" w:hAnsi="Arial" w:cs="Arial"/>
        </w:rPr>
        <w:t xml:space="preserve">“Because we are not predisposed to believe climate change is caused by human greenhouse gas emissions, we are able to look at </w:t>
      </w:r>
      <w:r w:rsidRPr="00080F12">
        <w:rPr>
          <w:rFonts w:ascii="Arial" w:hAnsi="Arial" w:cs="Arial"/>
          <w:noProof/>
        </w:rPr>
        <w:t>evidence</w:t>
      </w:r>
      <w:r w:rsidRPr="008C15B7">
        <w:rPr>
          <w:rFonts w:ascii="Arial" w:hAnsi="Arial" w:cs="Arial"/>
        </w:rPr>
        <w:t xml:space="preserve"> the Intergovernmental Panel on Climate Change (IPCC) ignores. Because we do not work for any governments, we are not biased toward the assumption that greater government activity is necessary.”</w:t>
      </w:r>
    </w:p>
    <w:p w14:paraId="12653B0A" w14:textId="77777777" w:rsidR="00EA2873" w:rsidRDefault="00EA2873" w:rsidP="00EA2873">
      <w:pPr>
        <w:rPr>
          <w:rFonts w:ascii="Arial" w:hAnsi="Arial" w:cs="Arial"/>
          <w:sz w:val="24"/>
          <w:szCs w:val="24"/>
        </w:rPr>
      </w:pPr>
      <w:r w:rsidRPr="00521713">
        <w:rPr>
          <w:rFonts w:ascii="Arial" w:hAnsi="Arial" w:cs="Arial"/>
          <w:sz w:val="24"/>
          <w:szCs w:val="24"/>
        </w:rPr>
        <w:t xml:space="preserve">NIPCC has published several </w:t>
      </w:r>
      <w:hyperlink r:id="rId87" w:tgtFrame="_blank"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14:paraId="509699B7" w14:textId="77777777" w:rsidR="000103AE" w:rsidRPr="00521713" w:rsidRDefault="000103AE" w:rsidP="00EA2873">
      <w:pPr>
        <w:rPr>
          <w:rFonts w:ascii="Arial" w:hAnsi="Arial" w:cs="Arial"/>
          <w:sz w:val="24"/>
          <w:szCs w:val="24"/>
        </w:rPr>
      </w:pPr>
    </w:p>
    <w:p w14:paraId="3C93EC5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Climategate</w:t>
      </w:r>
    </w:p>
    <w:p w14:paraId="11DE2D1B" w14:textId="77777777" w:rsidR="00EA2873" w:rsidRDefault="00EA2873" w:rsidP="00EA2873">
      <w:pPr>
        <w:rPr>
          <w:rFonts w:ascii="Arial" w:hAnsi="Arial" w:cs="Arial"/>
          <w:sz w:val="24"/>
          <w:szCs w:val="24"/>
        </w:rPr>
      </w:pPr>
      <w:r>
        <w:rPr>
          <w:rFonts w:ascii="Arial" w:hAnsi="Arial" w:cs="Arial"/>
          <w:sz w:val="24"/>
          <w:szCs w:val="24"/>
        </w:rPr>
        <w:t xml:space="preserve">Shortly before the beginning of the Conference of the Parties (COP15) in Copenhagen in 2015, an anonymous party using the pen name “FOIA” released copies of numerous e-mails between and among selected climate change scientists participating in </w:t>
      </w:r>
      <w:r w:rsidRPr="00080F12">
        <w:rPr>
          <w:rFonts w:ascii="Arial" w:hAnsi="Arial" w:cs="Arial"/>
          <w:noProof/>
          <w:sz w:val="24"/>
          <w:szCs w:val="24"/>
        </w:rPr>
        <w:t>and promoting</w:t>
      </w:r>
      <w:r>
        <w:rPr>
          <w:rFonts w:ascii="Arial" w:hAnsi="Arial" w:cs="Arial"/>
          <w:sz w:val="24"/>
          <w:szCs w:val="24"/>
        </w:rPr>
        <w:t xml:space="preserve"> the work of the IPCC. These </w:t>
      </w:r>
      <w:hyperlink r:id="rId88" w:tgtFrame="_blank"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w:t>
      </w:r>
      <w:r w:rsidRPr="00080F12">
        <w:rPr>
          <w:rFonts w:ascii="Arial" w:hAnsi="Arial" w:cs="Arial"/>
          <w:noProof/>
          <w:sz w:val="24"/>
          <w:szCs w:val="24"/>
        </w:rPr>
        <w:t>peer reviewed</w:t>
      </w:r>
      <w:r>
        <w:rPr>
          <w:rFonts w:ascii="Arial" w:hAnsi="Arial" w:cs="Arial"/>
          <w:sz w:val="24"/>
          <w:szCs w:val="24"/>
        </w:rPr>
        <w:t xml:space="preserve"> journals; exclude skeptic research from inclusion in IPCC assessment reports; and, destroy the careers of skeptical scientists. In these e-mails, the IPCC scientists acknowledged the use of tainted data, data tampering and the use of invalid statistical analysis techniques. There were also attempts to “scrub” the e-mail records to avoid disclosure of their subversive activities. </w:t>
      </w:r>
    </w:p>
    <w:p w14:paraId="13752F71" w14:textId="77777777" w:rsidR="00EA2873" w:rsidRDefault="00EA2873" w:rsidP="00EA2873">
      <w:pPr>
        <w:rPr>
          <w:rFonts w:ascii="Arial" w:hAnsi="Arial" w:cs="Arial"/>
          <w:sz w:val="24"/>
          <w:szCs w:val="24"/>
        </w:rPr>
      </w:pPr>
      <w:r>
        <w:rPr>
          <w:rFonts w:ascii="Arial" w:hAnsi="Arial" w:cs="Arial"/>
          <w:sz w:val="24"/>
          <w:szCs w:val="24"/>
        </w:rPr>
        <w:lastRenderedPageBreak/>
        <w:t>There were numerous critiques of the e-mail disclosure, particularly the claim of lack of context for the e-mails. The following year, “FOIA” released thousands of additional e-mails, providing the supposedly missing context. The release of the security key to the remainder of the e-mails occurred in 2013, providing a complete contextual record.</w:t>
      </w:r>
    </w:p>
    <w:p w14:paraId="11A9B23C" w14:textId="77777777" w:rsidR="00EA2873" w:rsidRDefault="00EA2873" w:rsidP="00EA2873">
      <w:pPr>
        <w:rPr>
          <w:rFonts w:ascii="Arial" w:hAnsi="Arial" w:cs="Arial"/>
          <w:sz w:val="24"/>
          <w:szCs w:val="24"/>
        </w:rPr>
      </w:pPr>
      <w:r>
        <w:rPr>
          <w:rFonts w:ascii="Arial" w:hAnsi="Arial" w:cs="Arial"/>
          <w:sz w:val="24"/>
          <w:szCs w:val="24"/>
        </w:rPr>
        <w:t xml:space="preserve">Several investigations found no illegal activities on the part of the IPCC scientists, though much of the activity revealed by the Climategate e-mails was clearly unethical and inconsistent with </w:t>
      </w:r>
      <w:r w:rsidRPr="00080F12">
        <w:rPr>
          <w:rFonts w:ascii="Arial" w:hAnsi="Arial" w:cs="Arial"/>
          <w:noProof/>
          <w:sz w:val="24"/>
          <w:szCs w:val="24"/>
        </w:rPr>
        <w:t>established</w:t>
      </w:r>
      <w:r>
        <w:rPr>
          <w:rFonts w:ascii="Arial" w:hAnsi="Arial" w:cs="Arial"/>
          <w:sz w:val="24"/>
          <w:szCs w:val="24"/>
        </w:rPr>
        <w:t xml:space="preserve"> scientific process.</w:t>
      </w:r>
    </w:p>
    <w:p w14:paraId="36275368" w14:textId="58D9C2B5" w:rsidR="00EA2873" w:rsidRDefault="00EA2873" w:rsidP="00EA2873">
      <w:pPr>
        <w:ind w:left="720"/>
      </w:pPr>
      <w:r>
        <w:t xml:space="preserve">“I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t>
      </w:r>
      <w:r w:rsidR="00DF0AEB">
        <w:t>willfully</w:t>
      </w:r>
      <w:r>
        <w:t xml:space="preserve"> wrong. The climate-science establishment, of which these inquiries have chosen to make themselves a part, seems entirely incapable of understanding, let alone repairing, the harm it has done to its own cause.</w:t>
      </w:r>
      <w:proofErr w:type="gramStart"/>
      <w:r>
        <w:t>”.</w:t>
      </w:r>
      <w:proofErr w:type="gramEnd"/>
      <w:r>
        <w:t xml:space="preserve"> </w:t>
      </w:r>
    </w:p>
    <w:p w14:paraId="1DB78BAF" w14:textId="77777777" w:rsidR="00EA2873" w:rsidRDefault="00EA2873" w:rsidP="00EA2873">
      <w:pPr>
        <w:ind w:left="720"/>
        <w:rPr>
          <w:rFonts w:ascii="Arial" w:hAnsi="Arial" w:cs="Arial"/>
          <w:sz w:val="24"/>
          <w:szCs w:val="24"/>
        </w:rPr>
      </w:pPr>
      <w:r>
        <w:t xml:space="preserve">Clive Crook, Senior Editor, </w:t>
      </w:r>
      <w:proofErr w:type="gramStart"/>
      <w:r>
        <w:t>The</w:t>
      </w:r>
      <w:proofErr w:type="gramEnd"/>
      <w:r>
        <w:t xml:space="preserve"> Atlantic</w:t>
      </w:r>
    </w:p>
    <w:p w14:paraId="25767651" w14:textId="77777777" w:rsidR="00EA2873" w:rsidRPr="00C86A37" w:rsidRDefault="00EA2873" w:rsidP="00EA2873">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14:paraId="4CA5CEAD" w14:textId="77777777" w:rsidR="00A22E88" w:rsidRDefault="00A22E88" w:rsidP="00A22E88">
      <w:pPr>
        <w:rPr>
          <w:rFonts w:ascii="Arial" w:hAnsi="Arial" w:cs="Arial"/>
          <w:b/>
          <w:sz w:val="28"/>
          <w:szCs w:val="28"/>
        </w:rPr>
      </w:pPr>
    </w:p>
    <w:p w14:paraId="0FF6A71B" w14:textId="77777777" w:rsidR="002064B9" w:rsidRDefault="002064B9" w:rsidP="00A22E88">
      <w:pPr>
        <w:rPr>
          <w:rFonts w:ascii="Arial" w:hAnsi="Arial" w:cs="Arial"/>
          <w:b/>
          <w:sz w:val="28"/>
          <w:szCs w:val="28"/>
        </w:rPr>
      </w:pPr>
    </w:p>
    <w:p w14:paraId="04756BA3" w14:textId="77777777" w:rsidR="002064B9" w:rsidRDefault="002064B9" w:rsidP="00A22E88">
      <w:pPr>
        <w:rPr>
          <w:rFonts w:ascii="Arial" w:hAnsi="Arial" w:cs="Arial"/>
          <w:b/>
          <w:sz w:val="28"/>
          <w:szCs w:val="28"/>
        </w:rPr>
      </w:pPr>
    </w:p>
    <w:p w14:paraId="27AF01DE" w14:textId="77777777" w:rsidR="00A22E88" w:rsidRDefault="00A22E88" w:rsidP="00A22E88">
      <w:pPr>
        <w:rPr>
          <w:rFonts w:ascii="Arial" w:hAnsi="Arial" w:cs="Arial"/>
          <w:b/>
          <w:sz w:val="28"/>
          <w:szCs w:val="28"/>
        </w:rPr>
      </w:pPr>
      <w:bookmarkStart w:id="9" w:name="IX"/>
      <w:r w:rsidRPr="00BB6842">
        <w:rPr>
          <w:rFonts w:ascii="Arial" w:hAnsi="Arial" w:cs="Arial"/>
          <w:b/>
          <w:sz w:val="28"/>
          <w:szCs w:val="28"/>
        </w:rPr>
        <w:t>The Data</w:t>
      </w:r>
    </w:p>
    <w:bookmarkEnd w:id="9"/>
    <w:p w14:paraId="7FE75738" w14:textId="77777777" w:rsidR="00E838CC" w:rsidRDefault="00E838CC" w:rsidP="00A22E88">
      <w:pPr>
        <w:ind w:firstLine="720"/>
        <w:rPr>
          <w:rFonts w:ascii="Arial" w:hAnsi="Arial" w:cs="Arial"/>
          <w:sz w:val="16"/>
          <w:szCs w:val="16"/>
        </w:rPr>
      </w:pPr>
    </w:p>
    <w:p w14:paraId="6909FAAC"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“Data is immutable; “adjusted” temperature records, not so much.”</w:t>
      </w:r>
    </w:p>
    <w:p w14:paraId="3EE29816" w14:textId="77777777" w:rsidR="00E838CC" w:rsidRDefault="00E838CC" w:rsidP="00A22E88">
      <w:pPr>
        <w:rPr>
          <w:rFonts w:ascii="Arial" w:hAnsi="Arial" w:cs="Arial"/>
          <w:sz w:val="24"/>
          <w:szCs w:val="24"/>
          <w:u w:val="single"/>
        </w:rPr>
      </w:pPr>
    </w:p>
    <w:p w14:paraId="15F16AA6"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14:paraId="69950FEF" w14:textId="2C685846" w:rsidR="00EA2873" w:rsidRDefault="004C72B4" w:rsidP="00EA2873">
      <w:pPr>
        <w:rPr>
          <w:rFonts w:ascii="Arial" w:hAnsi="Arial" w:cs="Arial"/>
          <w:sz w:val="24"/>
          <w:szCs w:val="24"/>
        </w:rPr>
      </w:pPr>
      <w:hyperlink r:id="rId89" w:tgtFrame="_blank" w:history="1">
        <w:r w:rsidR="00EA2873" w:rsidRPr="002D204A">
          <w:rPr>
            <w:rStyle w:val="Hyperlink"/>
            <w:rFonts w:ascii="Arial" w:hAnsi="Arial" w:cs="Arial"/>
            <w:sz w:val="24"/>
            <w:szCs w:val="24"/>
          </w:rPr>
          <w:t xml:space="preserve">Global </w:t>
        </w:r>
        <w:r w:rsidR="00EA2873">
          <w:rPr>
            <w:rStyle w:val="Hyperlink"/>
            <w:rFonts w:ascii="Arial" w:hAnsi="Arial" w:cs="Arial"/>
            <w:sz w:val="24"/>
            <w:szCs w:val="24"/>
          </w:rPr>
          <w:t xml:space="preserve">anthropogenic </w:t>
        </w:r>
        <w:r w:rsidR="00EA2873" w:rsidRPr="002D204A">
          <w:rPr>
            <w:rStyle w:val="Hyperlink"/>
            <w:rFonts w:ascii="Arial" w:hAnsi="Arial" w:cs="Arial"/>
            <w:sz w:val="24"/>
            <w:szCs w:val="24"/>
          </w:rPr>
          <w:t>CO</w:t>
        </w:r>
        <w:r w:rsidR="00EA2873" w:rsidRPr="0047629F">
          <w:rPr>
            <w:rStyle w:val="Hyperlink"/>
            <w:rFonts w:ascii="Arial" w:hAnsi="Arial" w:cs="Arial"/>
            <w:sz w:val="24"/>
            <w:szCs w:val="24"/>
            <w:vertAlign w:val="subscript"/>
          </w:rPr>
          <w:t>2</w:t>
        </w:r>
      </w:hyperlink>
      <w:r w:rsidR="00EA2873">
        <w:rPr>
          <w:rFonts w:ascii="Arial" w:hAnsi="Arial" w:cs="Arial"/>
          <w:sz w:val="24"/>
          <w:szCs w:val="24"/>
        </w:rPr>
        <w:t xml:space="preserve"> emissions in 201</w:t>
      </w:r>
      <w:r w:rsidR="00E16FD5">
        <w:rPr>
          <w:rFonts w:ascii="Arial" w:hAnsi="Arial" w:cs="Arial"/>
          <w:sz w:val="24"/>
          <w:szCs w:val="24"/>
        </w:rPr>
        <w:t>8</w:t>
      </w:r>
      <w:r w:rsidR="00EA2873">
        <w:rPr>
          <w:rFonts w:ascii="Arial" w:hAnsi="Arial" w:cs="Arial"/>
          <w:sz w:val="24"/>
          <w:szCs w:val="24"/>
        </w:rPr>
        <w:t xml:space="preserve"> were approximately 37 billion metric tons, of which approximately 91% was the result of fossil fuel use (for all end uses) and the calcining of limestone to produce cement. The remaining 9% was the result of land use changes. Of the emissions total, approximately 50% remained in the atmosphere, while approximately 26% was absorbed by vegetation and approximately 24% was absorbed into the world’s oceans. Global anthropogenic CO</w:t>
      </w:r>
      <w:r w:rsidR="00EA2873" w:rsidRPr="000E41F7">
        <w:rPr>
          <w:rFonts w:ascii="Arial" w:hAnsi="Arial" w:cs="Arial"/>
          <w:sz w:val="24"/>
          <w:szCs w:val="24"/>
          <w:vertAlign w:val="subscript"/>
        </w:rPr>
        <w:t>2</w:t>
      </w:r>
      <w:r w:rsidR="00EA2873">
        <w:rPr>
          <w:rFonts w:ascii="Arial" w:hAnsi="Arial" w:cs="Arial"/>
          <w:sz w:val="24"/>
          <w:szCs w:val="24"/>
        </w:rPr>
        <w:t xml:space="preserve"> emissions remained relatively constant in 201</w:t>
      </w:r>
      <w:r w:rsidR="00A8271B">
        <w:rPr>
          <w:rFonts w:ascii="Arial" w:hAnsi="Arial" w:cs="Arial"/>
          <w:sz w:val="24"/>
          <w:szCs w:val="24"/>
        </w:rPr>
        <w:t>5</w:t>
      </w:r>
      <w:r w:rsidR="00EA2873">
        <w:rPr>
          <w:rFonts w:ascii="Arial" w:hAnsi="Arial" w:cs="Arial"/>
          <w:sz w:val="24"/>
          <w:szCs w:val="24"/>
        </w:rPr>
        <w:t xml:space="preserve"> and </w:t>
      </w:r>
      <w:r w:rsidR="00EA2873" w:rsidRPr="00080F12">
        <w:rPr>
          <w:rFonts w:ascii="Arial" w:hAnsi="Arial" w:cs="Arial"/>
          <w:noProof/>
          <w:sz w:val="24"/>
          <w:szCs w:val="24"/>
        </w:rPr>
        <w:t>2016</w:t>
      </w:r>
      <w:r w:rsidR="00EA2873">
        <w:rPr>
          <w:rFonts w:ascii="Arial" w:hAnsi="Arial" w:cs="Arial"/>
          <w:sz w:val="24"/>
          <w:szCs w:val="24"/>
        </w:rPr>
        <w:t xml:space="preserve"> but began increasing again in 2017.</w:t>
      </w:r>
    </w:p>
    <w:p w14:paraId="1691356B" w14:textId="57A6D759" w:rsidR="00EA2873" w:rsidRDefault="00EA2873" w:rsidP="00EA2873">
      <w:pPr>
        <w:rPr>
          <w:rFonts w:ascii="Arial" w:hAnsi="Arial" w:cs="Arial"/>
          <w:sz w:val="24"/>
          <w:szCs w:val="24"/>
        </w:rPr>
      </w:pPr>
      <w:r>
        <w:rPr>
          <w:rFonts w:ascii="Arial" w:hAnsi="Arial" w:cs="Arial"/>
          <w:sz w:val="24"/>
          <w:szCs w:val="24"/>
        </w:rPr>
        <w:lastRenderedPageBreak/>
        <w:t xml:space="preserve">Carbon dioxide represents approximately 77% of </w:t>
      </w:r>
      <w:r w:rsidR="00E16FD5">
        <w:rPr>
          <w:rFonts w:ascii="Arial" w:hAnsi="Arial" w:cs="Arial"/>
          <w:sz w:val="24"/>
          <w:szCs w:val="24"/>
        </w:rPr>
        <w:t>“</w:t>
      </w:r>
      <w:r>
        <w:rPr>
          <w:rFonts w:ascii="Arial" w:hAnsi="Arial" w:cs="Arial"/>
          <w:sz w:val="24"/>
          <w:szCs w:val="24"/>
        </w:rPr>
        <w:t>greenhouse gas</w:t>
      </w:r>
      <w:r w:rsidR="00E16FD5">
        <w:rPr>
          <w:rFonts w:ascii="Arial" w:hAnsi="Arial" w:cs="Arial"/>
          <w:sz w:val="24"/>
          <w:szCs w:val="24"/>
        </w:rPr>
        <w:t>”</w:t>
      </w:r>
      <w:r>
        <w:rPr>
          <w:rFonts w:ascii="Arial" w:hAnsi="Arial" w:cs="Arial"/>
          <w:sz w:val="24"/>
          <w:szCs w:val="24"/>
        </w:rPr>
        <w:t xml:space="preserve"> emissions, methane approximately 14%, and nitrous oxide approximately 8%. The remaining 1% is made up of various fluorinated gases, such as fluorinated refrigerants and sulfur hexafluoride.</w:t>
      </w:r>
    </w:p>
    <w:p w14:paraId="5BBB0B6F" w14:textId="77777777" w:rsidR="000103AE" w:rsidRDefault="000103AE" w:rsidP="00EA2873">
      <w:pPr>
        <w:rPr>
          <w:rFonts w:ascii="Arial" w:hAnsi="Arial" w:cs="Arial"/>
          <w:sz w:val="24"/>
          <w:szCs w:val="24"/>
        </w:rPr>
      </w:pPr>
    </w:p>
    <w:p w14:paraId="31B278B1"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Atmospheric Concentrations</w:t>
      </w:r>
    </w:p>
    <w:p w14:paraId="26CCF033" w14:textId="3523C985" w:rsidR="00EA2873" w:rsidRDefault="00EA2873" w:rsidP="00EA2873">
      <w:pPr>
        <w:rPr>
          <w:rFonts w:ascii="Arial" w:hAnsi="Arial" w:cs="Arial"/>
          <w:sz w:val="24"/>
          <w:szCs w:val="24"/>
        </w:rPr>
      </w:pPr>
      <w:r>
        <w:rPr>
          <w:rFonts w:ascii="Arial" w:hAnsi="Arial" w:cs="Arial"/>
          <w:sz w:val="24"/>
          <w:szCs w:val="24"/>
        </w:rPr>
        <w:t>The concentration of CO</w:t>
      </w:r>
      <w:r w:rsidRPr="007B75BA">
        <w:rPr>
          <w:rFonts w:ascii="Arial" w:hAnsi="Arial" w:cs="Arial"/>
          <w:sz w:val="24"/>
          <w:szCs w:val="24"/>
          <w:vertAlign w:val="subscript"/>
        </w:rPr>
        <w:t>2</w:t>
      </w:r>
      <w:r>
        <w:rPr>
          <w:rFonts w:ascii="Arial" w:hAnsi="Arial" w:cs="Arial"/>
          <w:sz w:val="24"/>
          <w:szCs w:val="24"/>
        </w:rPr>
        <w:t xml:space="preserve"> in the global atmosphere exceeded 400 parts per million by volume (</w:t>
      </w:r>
      <w:proofErr w:type="spellStart"/>
      <w:r>
        <w:rPr>
          <w:rFonts w:ascii="Arial" w:hAnsi="Arial" w:cs="Arial"/>
          <w:sz w:val="24"/>
          <w:szCs w:val="24"/>
        </w:rPr>
        <w:t>ppmv</w:t>
      </w:r>
      <w:proofErr w:type="spellEnd"/>
      <w:r>
        <w:rPr>
          <w:rFonts w:ascii="Arial" w:hAnsi="Arial" w:cs="Arial"/>
          <w:sz w:val="24"/>
          <w:szCs w:val="24"/>
        </w:rPr>
        <w:t xml:space="preserve">) in 2017. This is an increase of approximately 130 </w:t>
      </w:r>
      <w:proofErr w:type="spellStart"/>
      <w:r>
        <w:rPr>
          <w:rFonts w:ascii="Arial" w:hAnsi="Arial" w:cs="Arial"/>
          <w:sz w:val="24"/>
          <w:szCs w:val="24"/>
        </w:rPr>
        <w:t>ppmv</w:t>
      </w:r>
      <w:proofErr w:type="spellEnd"/>
      <w:r>
        <w:rPr>
          <w:rFonts w:ascii="Arial" w:hAnsi="Arial" w:cs="Arial"/>
          <w:sz w:val="24"/>
          <w:szCs w:val="24"/>
        </w:rPr>
        <w:t xml:space="preserve"> from pre-industrial </w:t>
      </w:r>
      <w:r w:rsidRPr="00080F12">
        <w:rPr>
          <w:rFonts w:ascii="Arial" w:hAnsi="Arial" w:cs="Arial"/>
          <w:noProof/>
          <w:sz w:val="24"/>
          <w:szCs w:val="24"/>
        </w:rPr>
        <w:t>levels,</w:t>
      </w:r>
      <w:r>
        <w:rPr>
          <w:rFonts w:ascii="Arial" w:hAnsi="Arial" w:cs="Arial"/>
          <w:sz w:val="24"/>
          <w:szCs w:val="24"/>
        </w:rPr>
        <w:t xml:space="preserve"> or almost 50%. The </w:t>
      </w:r>
      <w:hyperlink r:id="rId90" w:tgtFrame="_blank"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Hawaii measuring </w:t>
      </w:r>
      <w:r w:rsidRPr="00080F12">
        <w:rPr>
          <w:rFonts w:ascii="Arial" w:hAnsi="Arial" w:cs="Arial"/>
          <w:noProof/>
          <w:sz w:val="24"/>
          <w:szCs w:val="24"/>
        </w:rPr>
        <w:t>station,</w:t>
      </w:r>
      <w:r>
        <w:rPr>
          <w:rFonts w:ascii="Arial" w:hAnsi="Arial" w:cs="Arial"/>
          <w:sz w:val="24"/>
          <w:szCs w:val="24"/>
        </w:rPr>
        <w:t xml:space="preserve"> activated in 1958. </w:t>
      </w:r>
      <w:r w:rsidRPr="00B22C24">
        <w:rPr>
          <w:rFonts w:ascii="Arial" w:hAnsi="Arial" w:cs="Arial"/>
          <w:sz w:val="24"/>
          <w:szCs w:val="24"/>
        </w:rPr>
        <w:t>Earlier measurements</w:t>
      </w:r>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14:paraId="1F279C76" w14:textId="77777777" w:rsidR="000103AE" w:rsidRDefault="000103AE" w:rsidP="00EA2873">
      <w:pPr>
        <w:rPr>
          <w:rFonts w:ascii="Arial" w:hAnsi="Arial" w:cs="Arial"/>
          <w:sz w:val="24"/>
          <w:szCs w:val="24"/>
        </w:rPr>
      </w:pPr>
    </w:p>
    <w:p w14:paraId="4DAA1C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Temperatures </w:t>
      </w:r>
    </w:p>
    <w:p w14:paraId="121CFED0" w14:textId="77777777" w:rsidR="00303BC0" w:rsidRDefault="00EA2873" w:rsidP="00EA2873">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91"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w:t>
      </w:r>
      <w:hyperlink r:id="rId92" w:tgtFrame="_blank" w:history="1">
        <w:r w:rsidRPr="00824FEB">
          <w:rPr>
            <w:rStyle w:val="Hyperlink"/>
            <w:rFonts w:ascii="Arial" w:hAnsi="Arial" w:cs="Arial"/>
            <w:sz w:val="24"/>
            <w:szCs w:val="24"/>
          </w:rPr>
          <w:t>mid-latitude locations</w:t>
        </w:r>
      </w:hyperlink>
      <w:r>
        <w:rPr>
          <w:rFonts w:ascii="Arial" w:hAnsi="Arial" w:cs="Arial"/>
          <w:sz w:val="24"/>
          <w:szCs w:val="24"/>
        </w:rPr>
        <w:t xml:space="preserve">. The satellite temperature record would be virtually indistinguishable from the near-surface temperature record at this scale. This graph suggests that current concerns regarding global warming might be “Much Ado </w:t>
      </w:r>
      <w:proofErr w:type="gramStart"/>
      <w:r>
        <w:rPr>
          <w:rFonts w:ascii="Arial" w:hAnsi="Arial" w:cs="Arial"/>
          <w:sz w:val="24"/>
          <w:szCs w:val="24"/>
        </w:rPr>
        <w:t>About</w:t>
      </w:r>
      <w:proofErr w:type="gramEnd"/>
      <w:r>
        <w:rPr>
          <w:rFonts w:ascii="Arial" w:hAnsi="Arial" w:cs="Arial"/>
          <w:sz w:val="24"/>
          <w:szCs w:val="24"/>
        </w:rPr>
        <w:t xml:space="preserve"> Nothing”. (HT: W. Shakespeare)</w:t>
      </w:r>
      <w:r w:rsidR="00A22E88">
        <w:rPr>
          <w:noProof/>
          <w:lang w:eastAsia="en-US"/>
        </w:rPr>
        <w:lastRenderedPageBreak/>
        <w:drawing>
          <wp:inline distT="0" distB="0" distL="0" distR="0" wp14:anchorId="1A8416DA" wp14:editId="586D759F">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00A22E88" w:rsidRPr="00521713">
        <w:rPr>
          <w:rFonts w:ascii="Arial" w:hAnsi="Arial" w:cs="Arial"/>
          <w:sz w:val="24"/>
          <w:szCs w:val="24"/>
        </w:rPr>
        <w:br/>
      </w:r>
    </w:p>
    <w:p w14:paraId="7D6832F9" w14:textId="38F6C344" w:rsidR="00EA2873" w:rsidRPr="00521713" w:rsidRDefault="00EA2873" w:rsidP="00EA2873">
      <w:pPr>
        <w:rPr>
          <w:rFonts w:ascii="Arial" w:hAnsi="Arial" w:cs="Arial"/>
          <w:sz w:val="24"/>
          <w:szCs w:val="24"/>
        </w:rPr>
      </w:pPr>
      <w:r w:rsidRPr="00521713">
        <w:rPr>
          <w:rFonts w:ascii="Arial" w:hAnsi="Arial" w:cs="Arial"/>
          <w:sz w:val="24"/>
          <w:szCs w:val="24"/>
        </w:rPr>
        <w:t xml:space="preserve">The current concern regarding anthropogenic warming focuses on the period since the industrial revolution, with </w:t>
      </w:r>
      <w:r w:rsidRPr="00080F12">
        <w:rPr>
          <w:rFonts w:ascii="Arial" w:hAnsi="Arial" w:cs="Arial"/>
          <w:noProof/>
          <w:sz w:val="24"/>
          <w:szCs w:val="24"/>
        </w:rPr>
        <w:t>primary</w:t>
      </w:r>
      <w:r w:rsidRPr="00521713">
        <w:rPr>
          <w:rFonts w:ascii="Arial" w:hAnsi="Arial" w:cs="Arial"/>
          <w:sz w:val="24"/>
          <w:szCs w:val="24"/>
        </w:rPr>
        <w:t xml:space="preserve"> focus on the period since the 1950s. Man is believed to influence climate through two primary mechanisms: the emissions of </w:t>
      </w:r>
      <w:r w:rsidR="00E16FD5">
        <w:rPr>
          <w:rFonts w:ascii="Arial" w:hAnsi="Arial" w:cs="Arial"/>
          <w:sz w:val="24"/>
          <w:szCs w:val="24"/>
        </w:rPr>
        <w:t>“</w:t>
      </w:r>
      <w:r w:rsidRPr="00521713">
        <w:rPr>
          <w:rFonts w:ascii="Arial" w:hAnsi="Arial" w:cs="Arial"/>
          <w:sz w:val="24"/>
          <w:szCs w:val="24"/>
        </w:rPr>
        <w:t>greenhouse gases</w:t>
      </w:r>
      <w:r w:rsidR="00E16FD5">
        <w:rPr>
          <w:rFonts w:ascii="Arial" w:hAnsi="Arial" w:cs="Arial"/>
          <w:sz w:val="24"/>
          <w:szCs w:val="24"/>
        </w:rPr>
        <w:t>”</w:t>
      </w:r>
      <w:r w:rsidRPr="00521713">
        <w:rPr>
          <w:rFonts w:ascii="Arial" w:hAnsi="Arial" w:cs="Arial"/>
          <w:sz w:val="24"/>
          <w:szCs w:val="24"/>
        </w:rPr>
        <w:t>,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w:t>
      </w:r>
      <w:r w:rsidRPr="00080F12">
        <w:rPr>
          <w:rFonts w:ascii="Arial" w:hAnsi="Arial" w:cs="Arial"/>
          <w:noProof/>
          <w:sz w:val="24"/>
          <w:szCs w:val="24"/>
        </w:rPr>
        <w:t>siting</w:t>
      </w:r>
      <w:r w:rsidRPr="00521713">
        <w:rPr>
          <w:rFonts w:ascii="Arial" w:hAnsi="Arial" w:cs="Arial"/>
          <w:sz w:val="24"/>
          <w:szCs w:val="24"/>
        </w:rPr>
        <w:t xml:space="preserve"> </w:t>
      </w:r>
      <w:r w:rsidRPr="00080F12">
        <w:rPr>
          <w:rFonts w:ascii="Arial" w:hAnsi="Arial" w:cs="Arial"/>
          <w:noProof/>
          <w:sz w:val="24"/>
          <w:szCs w:val="24"/>
        </w:rPr>
        <w:t>and</w:t>
      </w:r>
      <w:r w:rsidRPr="00521713">
        <w:rPr>
          <w:rFonts w:ascii="Arial" w:hAnsi="Arial" w:cs="Arial"/>
          <w:sz w:val="24"/>
          <w:szCs w:val="24"/>
        </w:rPr>
        <w:t xml:space="preserve"> </w:t>
      </w:r>
      <w:r>
        <w:rPr>
          <w:rFonts w:ascii="Arial" w:hAnsi="Arial" w:cs="Arial"/>
          <w:sz w:val="24"/>
          <w:szCs w:val="24"/>
        </w:rPr>
        <w:t xml:space="preserve">inadequate </w:t>
      </w:r>
      <w:r w:rsidRPr="00521713">
        <w:rPr>
          <w:rFonts w:ascii="Arial" w:hAnsi="Arial" w:cs="Arial"/>
          <w:sz w:val="24"/>
          <w:szCs w:val="24"/>
        </w:rPr>
        <w:t xml:space="preserve">maintenance. The “adjustments” made to the surface temperature data represent a third </w:t>
      </w:r>
      <w:r>
        <w:rPr>
          <w:rFonts w:ascii="Arial" w:hAnsi="Arial" w:cs="Arial"/>
          <w:sz w:val="24"/>
          <w:szCs w:val="24"/>
        </w:rPr>
        <w:t xml:space="preserve">apparent </w:t>
      </w:r>
      <w:r w:rsidRPr="00521713">
        <w:rPr>
          <w:rFonts w:ascii="Arial" w:hAnsi="Arial" w:cs="Arial"/>
          <w:sz w:val="24"/>
          <w:szCs w:val="24"/>
        </w:rPr>
        <w:t>potential anthropogenic influence on 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t>"adjusted" temperatures, rather than from the actual data, again in recognition of the poor quality of the data. Reliance on the calculated surface temperature anomalies must be based on one of 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Pr>
          <w:rFonts w:ascii="Arial" w:hAnsi="Arial" w:cs="Arial"/>
          <w:sz w:val="24"/>
          <w:szCs w:val="24"/>
        </w:rPr>
        <w:t xml:space="preserve">, particularly in light of the </w:t>
      </w:r>
      <w:hyperlink r:id="rId94" w:tgtFrame="_blank" w:history="1">
        <w:r w:rsidRPr="00EE5D32">
          <w:rPr>
            <w:rStyle w:val="Hyperlink"/>
            <w:rFonts w:ascii="Arial" w:hAnsi="Arial" w:cs="Arial"/>
            <w:sz w:val="24"/>
            <w:szCs w:val="24"/>
          </w:rPr>
          <w:t>repeated “reanalysis” and revision</w:t>
        </w:r>
      </w:hyperlink>
      <w:r>
        <w:rPr>
          <w:rFonts w:ascii="Arial" w:hAnsi="Arial" w:cs="Arial"/>
          <w:sz w:val="24"/>
          <w:szCs w:val="24"/>
        </w:rPr>
        <w:t xml:space="preserve"> of the historical anomalies over time</w:t>
      </w:r>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w:t>
      </w:r>
      <w:r>
        <w:rPr>
          <w:rFonts w:ascii="Arial" w:hAnsi="Arial" w:cs="Arial"/>
          <w:sz w:val="24"/>
          <w:szCs w:val="24"/>
        </w:rPr>
        <w:t>tenth</w:t>
      </w:r>
      <w:r w:rsidRPr="00521713">
        <w:rPr>
          <w:rFonts w:ascii="Arial" w:hAnsi="Arial" w:cs="Arial"/>
          <w:sz w:val="24"/>
          <w:szCs w:val="24"/>
        </w:rPr>
        <w:t xml:space="preserve"> degree Centigrade, using sensors which are </w:t>
      </w:r>
      <w:hyperlink r:id="rId95" w:tgtFrame="_blank"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w:t>
      </w:r>
      <w:r w:rsidRPr="00521713">
        <w:rPr>
          <w:rFonts w:ascii="Arial" w:hAnsi="Arial" w:cs="Arial"/>
          <w:sz w:val="24"/>
          <w:szCs w:val="24"/>
        </w:rPr>
        <w:lastRenderedPageBreak/>
        <w:t>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reported to thousandths of a degree Centigrade. The mind boggles! Any validity of temperature anomalies reported to greater precision than the precision of the underlying measurements relies on the </w:t>
      </w:r>
      <w:hyperlink r:id="rId96" w:tgtFrame="_blank" w:history="1">
        <w:r w:rsidRPr="00080F12">
          <w:rPr>
            <w:rStyle w:val="Hyperlink"/>
            <w:rFonts w:ascii="Arial" w:hAnsi="Arial" w:cs="Arial"/>
            <w:noProof/>
            <w:sz w:val="24"/>
            <w:szCs w:val="24"/>
          </w:rPr>
          <w:t>law</w:t>
        </w:r>
        <w:r w:rsidRPr="00E025D8">
          <w:rPr>
            <w:rStyle w:val="Hyperlink"/>
            <w:rFonts w:ascii="Arial" w:hAnsi="Arial" w:cs="Arial"/>
            <w:sz w:val="24"/>
            <w:szCs w:val="24"/>
          </w:rPr>
          <w:t xml:space="preserve">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r>
        <w:rPr>
          <w:rFonts w:ascii="Arial" w:hAnsi="Arial" w:cs="Arial"/>
          <w:sz w:val="24"/>
          <w:szCs w:val="24"/>
        </w:rPr>
        <w:t>are</w:t>
      </w:r>
      <w:r w:rsidRPr="00521713">
        <w:rPr>
          <w:rFonts w:ascii="Arial" w:hAnsi="Arial" w:cs="Arial"/>
          <w:sz w:val="24"/>
          <w:szCs w:val="24"/>
        </w:rPr>
        <w:t xml:space="preserve"> also questionable.</w:t>
      </w:r>
      <w:r w:rsidRPr="00521713">
        <w:rPr>
          <w:rFonts w:ascii="Arial" w:hAnsi="Arial" w:cs="Arial"/>
          <w:sz w:val="24"/>
          <w:szCs w:val="24"/>
        </w:rPr>
        <w:br/>
      </w:r>
      <w:r w:rsidRPr="00521713">
        <w:rPr>
          <w:rFonts w:ascii="Arial" w:hAnsi="Arial" w:cs="Arial"/>
          <w:sz w:val="24"/>
          <w:szCs w:val="24"/>
        </w:rPr>
        <w:br/>
        <w:t xml:space="preserve">Each day, thousands of temperature readings are taken from thousands of temperature measurement stations distributed around the globe. A growing percentage of these readings are taken electronically. However, the </w:t>
      </w:r>
      <w:r w:rsidRPr="00080F12">
        <w:rPr>
          <w:rFonts w:ascii="Arial" w:hAnsi="Arial" w:cs="Arial"/>
          <w:noProof/>
          <w:sz w:val="24"/>
          <w:szCs w:val="24"/>
        </w:rPr>
        <w:t>longer</w:t>
      </w:r>
      <w:r w:rsidRPr="00521713">
        <w:rPr>
          <w:rFonts w:ascii="Arial" w:hAnsi="Arial" w:cs="Arial"/>
          <w:sz w:val="24"/>
          <w:szCs w:val="24"/>
        </w:rPr>
        <w:t xml:space="preserve">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hyperlink r:id="rId97" w:tgtFrame="_blank" w:history="1">
        <w:r w:rsidRPr="00D243C5">
          <w:rPr>
            <w:rStyle w:val="Hyperlink"/>
            <w:rFonts w:ascii="Arial" w:hAnsi="Arial" w:cs="Arial"/>
            <w:sz w:val="24"/>
            <w:szCs w:val="24"/>
          </w:rPr>
          <w:t>Stevenson Screens or Cotton Region Shelters</w:t>
        </w:r>
      </w:hyperlink>
      <w:r w:rsidRPr="00521713">
        <w:rPr>
          <w:rFonts w:ascii="Arial" w:hAnsi="Arial" w:cs="Arial"/>
          <w:sz w:val="24"/>
          <w:szCs w:val="24"/>
        </w:rPr>
        <w:t xml:space="preserve">. These stations are being replaced by </w:t>
      </w:r>
      <w:hyperlink r:id="rId98" w:tgtFrame="_blank"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99" w:tgtFrame="_blank" w:history="1">
        <w:r w:rsidRPr="00D243C5">
          <w:rPr>
            <w:rStyle w:val="Hyperlink"/>
            <w:rFonts w:ascii="Arial" w:hAnsi="Arial" w:cs="Arial"/>
            <w:sz w:val="24"/>
            <w:szCs w:val="24"/>
          </w:rPr>
          <w:t>Automatic Surface Observation Stations</w:t>
        </w:r>
      </w:hyperlink>
      <w:r w:rsidRPr="00521713">
        <w:rPr>
          <w:rFonts w:ascii="Arial" w:hAnsi="Arial" w:cs="Arial"/>
          <w:sz w:val="24"/>
          <w:szCs w:val="24"/>
        </w:rPr>
        <w:t xml:space="preserve"> (ASOS)</w:t>
      </w:r>
      <w:r>
        <w:rPr>
          <w:rFonts w:ascii="Arial" w:hAnsi="Arial" w:cs="Arial"/>
          <w:sz w:val="24"/>
          <w:szCs w:val="24"/>
        </w:rPr>
        <w:t xml:space="preserve"> and </w:t>
      </w:r>
      <w:hyperlink r:id="rId100" w:tgtFrame="_blank" w:history="1">
        <w:r w:rsidRPr="00CE7E48">
          <w:rPr>
            <w:rStyle w:val="Hyperlink"/>
            <w:rFonts w:ascii="Arial" w:hAnsi="Arial" w:cs="Arial"/>
            <w:sz w:val="24"/>
            <w:szCs w:val="24"/>
          </w:rPr>
          <w:t>Automatic Weather Observation Stations</w:t>
        </w:r>
      </w:hyperlink>
      <w:r>
        <w:rPr>
          <w:rFonts w:ascii="Arial" w:hAnsi="Arial" w:cs="Arial"/>
          <w:sz w:val="24"/>
          <w:szCs w:val="24"/>
        </w:rPr>
        <w:t xml:space="preserve"> (AWOS)</w:t>
      </w:r>
      <w:r w:rsidRPr="00521713">
        <w:rPr>
          <w:rFonts w:ascii="Arial" w:hAnsi="Arial" w:cs="Arial"/>
          <w:sz w:val="24"/>
          <w:szCs w:val="24"/>
        </w:rPr>
        <w:t>, installed primarily at airports to monitor flight conditions, are also used to provide near</w:t>
      </w:r>
      <w:r w:rsidR="005C49ED">
        <w:rPr>
          <w:rFonts w:ascii="Arial" w:hAnsi="Arial" w:cs="Arial"/>
          <w:sz w:val="24"/>
          <w:szCs w:val="24"/>
        </w:rPr>
        <w:t>-</w:t>
      </w:r>
      <w:r w:rsidRPr="00521713">
        <w:rPr>
          <w:rFonts w:ascii="Arial" w:hAnsi="Arial" w:cs="Arial"/>
          <w:sz w:val="24"/>
          <w:szCs w:val="24"/>
        </w:rPr>
        <w:t>surface temperature readings. The ASOS</w:t>
      </w:r>
      <w:r>
        <w:rPr>
          <w:rFonts w:ascii="Arial" w:hAnsi="Arial" w:cs="Arial"/>
          <w:sz w:val="24"/>
          <w:szCs w:val="24"/>
        </w:rPr>
        <w:t xml:space="preserve"> and AWOS</w:t>
      </w:r>
      <w:r w:rsidRPr="00521713">
        <w:rPr>
          <w:rFonts w:ascii="Arial" w:hAnsi="Arial" w:cs="Arial"/>
          <w:sz w:val="24"/>
          <w:szCs w:val="24"/>
        </w:rPr>
        <w:t xml:space="preserve"> stations, unlike the Stevenson Screen and MMTS stations, record minute-by-minute data, rather than merely the daily maximum and minimum temperatures.</w:t>
      </w:r>
    </w:p>
    <w:p w14:paraId="21786A41" w14:textId="06087F79" w:rsidR="00EA2873" w:rsidRPr="00521713" w:rsidRDefault="00EA2873" w:rsidP="00EA2873">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101" w:tgtFrame="_blank"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w:t>
      </w:r>
      <w:r w:rsidRPr="00080F12">
        <w:rPr>
          <w:rFonts w:ascii="Arial" w:hAnsi="Arial" w:cs="Arial"/>
          <w:noProof/>
          <w:sz w:val="24"/>
          <w:szCs w:val="24"/>
        </w:rPr>
        <w:t>long term</w:t>
      </w:r>
      <w:r w:rsidRPr="00521713">
        <w:rPr>
          <w:rFonts w:ascii="Arial" w:hAnsi="Arial" w:cs="Arial"/>
          <w:sz w:val="24"/>
          <w:szCs w:val="24"/>
        </w:rPr>
        <w:t xml:space="preserve"> </w:t>
      </w:r>
      <w:r>
        <w:rPr>
          <w:rFonts w:ascii="Arial" w:hAnsi="Arial" w:cs="Arial"/>
          <w:sz w:val="24"/>
          <w:szCs w:val="24"/>
        </w:rPr>
        <w:t xml:space="preserve">deterioration 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102" w:tgtFrame="_blank" w:history="1">
        <w:r w:rsidRPr="005F5771">
          <w:rPr>
            <w:rStyle w:val="Hyperlink"/>
            <w:rFonts w:ascii="Arial" w:hAnsi="Arial" w:cs="Arial"/>
            <w:sz w:val="24"/>
            <w:szCs w:val="24"/>
          </w:rPr>
          <w:t xml:space="preserve">ASOS </w:t>
        </w:r>
        <w:r>
          <w:rPr>
            <w:rStyle w:val="Hyperlink"/>
            <w:rFonts w:ascii="Arial" w:hAnsi="Arial" w:cs="Arial"/>
            <w:sz w:val="24"/>
            <w:szCs w:val="24"/>
          </w:rPr>
          <w:t xml:space="preserve">and AWOS </w:t>
        </w:r>
        <w:r w:rsidRPr="005F5771">
          <w:rPr>
            <w:rStyle w:val="Hyperlink"/>
            <w:rFonts w:ascii="Arial" w:hAnsi="Arial" w:cs="Arial"/>
            <w:sz w:val="24"/>
            <w:szCs w:val="24"/>
          </w:rPr>
          <w:t>stations</w:t>
        </w:r>
      </w:hyperlink>
      <w:r w:rsidRPr="00521713">
        <w:rPr>
          <w:rFonts w:ascii="Arial" w:hAnsi="Arial" w:cs="Arial"/>
          <w:sz w:val="24"/>
          <w:szCs w:val="24"/>
        </w:rPr>
        <w:t xml:space="preserve"> also introduces questions regarding the representativeness of the data, since the stations are typically located between the main runway and the main taxiway at the airport, where they are influenced by 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w:t>
      </w:r>
      <w:r w:rsidR="004B4FE7">
        <w:rPr>
          <w:rFonts w:ascii="Arial" w:hAnsi="Arial" w:cs="Arial"/>
          <w:sz w:val="24"/>
          <w:szCs w:val="24"/>
        </w:rPr>
        <w:t>,</w:t>
      </w:r>
      <w:r w:rsidRPr="00521713">
        <w:rPr>
          <w:rFonts w:ascii="Arial" w:hAnsi="Arial" w:cs="Arial"/>
          <w:sz w:val="24"/>
          <w:szCs w:val="24"/>
        </w:rPr>
        <w:t xml:space="preserve">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14:paraId="2390F364" w14:textId="6DADDA46" w:rsidR="00EA2873" w:rsidRPr="00521713" w:rsidRDefault="00EA2873" w:rsidP="00EA2873">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103" w:tgtFrame="_blank"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104" w:tgtFrame="_blank"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14:paraId="0AD60A83" w14:textId="11A82591" w:rsidR="00EA2873" w:rsidRPr="00521713" w:rsidRDefault="00EA2873" w:rsidP="00EA2873">
      <w:pPr>
        <w:rPr>
          <w:rFonts w:ascii="Arial" w:hAnsi="Arial" w:cs="Arial"/>
          <w:sz w:val="24"/>
          <w:szCs w:val="24"/>
        </w:rPr>
      </w:pPr>
      <w:r w:rsidRPr="00521713">
        <w:rPr>
          <w:rFonts w:ascii="Arial" w:hAnsi="Arial" w:cs="Arial"/>
          <w:sz w:val="24"/>
          <w:szCs w:val="24"/>
        </w:rPr>
        <w:lastRenderedPageBreak/>
        <w:t xml:space="preserve">The US </w:t>
      </w:r>
      <w:r>
        <w:rPr>
          <w:rFonts w:ascii="Arial" w:hAnsi="Arial" w:cs="Arial"/>
          <w:sz w:val="24"/>
          <w:szCs w:val="24"/>
        </w:rPr>
        <w:t>has</w:t>
      </w:r>
      <w:r w:rsidRPr="00521713">
        <w:rPr>
          <w:rFonts w:ascii="Arial" w:hAnsi="Arial" w:cs="Arial"/>
          <w:sz w:val="24"/>
          <w:szCs w:val="24"/>
        </w:rPr>
        <w:t xml:space="preserve"> recently installed the </w:t>
      </w:r>
      <w:hyperlink r:id="rId105" w:tgtFrame="_blank" w:history="1">
        <w:r w:rsidRPr="00B4171B">
          <w:rPr>
            <w:rStyle w:val="Hyperlink"/>
            <w:rFonts w:ascii="Arial" w:hAnsi="Arial" w:cs="Arial"/>
            <w:sz w:val="24"/>
            <w:szCs w:val="24"/>
          </w:rPr>
          <w:t>Climate 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106" w:tgtFrame="_blank"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measurement. These stations are all in their original locations, remote from confounding influences</w:t>
      </w:r>
      <w:r w:rsidR="004B4FE7">
        <w:rPr>
          <w:rFonts w:ascii="Arial" w:hAnsi="Arial" w:cs="Arial"/>
          <w:sz w:val="24"/>
          <w:szCs w:val="24"/>
        </w:rPr>
        <w:t xml:space="preserve"> with the exception of the site on the University of Rhode Island campus</w:t>
      </w:r>
      <w:r w:rsidRPr="00521713">
        <w:rPr>
          <w:rFonts w:ascii="Arial" w:hAnsi="Arial" w:cs="Arial"/>
          <w:sz w:val="24"/>
          <w:szCs w:val="24"/>
        </w:rPr>
        <w:t xml:space="preserve">.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w:t>
      </w:r>
      <w:r w:rsidR="005C49ED">
        <w:rPr>
          <w:rFonts w:ascii="Arial" w:hAnsi="Arial" w:cs="Arial"/>
          <w:sz w:val="24"/>
          <w:szCs w:val="24"/>
        </w:rPr>
        <w:t>near-</w:t>
      </w:r>
      <w:r w:rsidRPr="00521713">
        <w:rPr>
          <w:rFonts w:ascii="Arial" w:hAnsi="Arial" w:cs="Arial"/>
          <w:sz w:val="24"/>
          <w:szCs w:val="24"/>
        </w:rPr>
        <w:t>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r>
        <w:rPr>
          <w:rFonts w:ascii="Arial" w:hAnsi="Arial" w:cs="Arial"/>
          <w:sz w:val="24"/>
          <w:szCs w:val="24"/>
        </w:rPr>
        <w:t xml:space="preserve"> Several members of the </w:t>
      </w:r>
      <w:proofErr w:type="spellStart"/>
      <w:r>
        <w:rPr>
          <w:rFonts w:ascii="Arial" w:hAnsi="Arial" w:cs="Arial"/>
          <w:sz w:val="24"/>
          <w:szCs w:val="24"/>
        </w:rPr>
        <w:t>consensed</w:t>
      </w:r>
      <w:proofErr w:type="spellEnd"/>
      <w:r>
        <w:rPr>
          <w:rFonts w:ascii="Arial" w:hAnsi="Arial" w:cs="Arial"/>
          <w:sz w:val="24"/>
          <w:szCs w:val="24"/>
        </w:rPr>
        <w:t xml:space="preserve"> climate science community have recently identified the need to develop a </w:t>
      </w:r>
      <w:hyperlink r:id="rId107" w:tgtFrame="_blank" w:history="1">
        <w:r w:rsidRPr="00080F12">
          <w:rPr>
            <w:rStyle w:val="Hyperlink"/>
            <w:rFonts w:ascii="Arial" w:hAnsi="Arial" w:cs="Arial"/>
            <w:sz w:val="24"/>
            <w:szCs w:val="24"/>
          </w:rPr>
          <w:t>system</w:t>
        </w:r>
      </w:hyperlink>
      <w:r>
        <w:rPr>
          <w:rFonts w:ascii="Arial" w:hAnsi="Arial" w:cs="Arial"/>
          <w:sz w:val="24"/>
          <w:szCs w:val="24"/>
        </w:rPr>
        <w:t xml:space="preserve"> such as the US CRN with global coverage.</w:t>
      </w:r>
    </w:p>
    <w:p w14:paraId="505E0C7F" w14:textId="77777777" w:rsidR="00EA2873" w:rsidRDefault="00EA2873" w:rsidP="00EA2873">
      <w:pPr>
        <w:rPr>
          <w:rFonts w:ascii="Arial" w:hAnsi="Arial" w:cs="Arial"/>
          <w:sz w:val="24"/>
          <w:szCs w:val="24"/>
        </w:rPr>
      </w:pPr>
      <w:r w:rsidRPr="00C97BAD">
        <w:rPr>
          <w:rFonts w:ascii="Arial" w:hAnsi="Arial" w:cs="Arial"/>
          <w:noProof/>
          <w:sz w:val="24"/>
          <w:szCs w:val="24"/>
        </w:rPr>
        <w:t>The most complete</w:t>
      </w:r>
      <w:r w:rsidRPr="00521713">
        <w:rPr>
          <w:rFonts w:ascii="Arial" w:hAnsi="Arial" w:cs="Arial"/>
          <w:sz w:val="24"/>
          <w:szCs w:val="24"/>
        </w:rPr>
        <w:t xml:space="preserv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108" w:tgtFrame="_blank" w:history="1">
        <w:r w:rsidRPr="00C97BAD">
          <w:rPr>
            <w:rStyle w:val="Hyperlink"/>
            <w:rFonts w:ascii="Arial" w:hAnsi="Arial" w:cs="Arial"/>
            <w:noProof/>
            <w:sz w:val="24"/>
            <w:szCs w:val="24"/>
          </w:rPr>
          <w:t>University</w:t>
        </w:r>
        <w:r w:rsidRPr="00521713">
          <w:rPr>
            <w:rStyle w:val="Hyperlink"/>
            <w:rFonts w:ascii="Arial" w:hAnsi="Arial" w:cs="Arial"/>
            <w:sz w:val="24"/>
            <w:szCs w:val="24"/>
          </w:rPr>
          <w:t xml:space="preserve"> of Alabama, Huntsville (UAH)</w:t>
        </w:r>
      </w:hyperlink>
      <w:r w:rsidRPr="00521713">
        <w:rPr>
          <w:rFonts w:ascii="Arial" w:hAnsi="Arial" w:cs="Arial"/>
          <w:sz w:val="24"/>
          <w:szCs w:val="24"/>
        </w:rPr>
        <w:t xml:space="preserve">; and, </w:t>
      </w:r>
      <w:hyperlink r:id="rId109" w:tgtFrame="_blank"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14:paraId="431233DC" w14:textId="77777777" w:rsidR="000103AE" w:rsidRDefault="000103AE" w:rsidP="00EA2873">
      <w:pPr>
        <w:rPr>
          <w:rFonts w:ascii="Arial" w:hAnsi="Arial" w:cs="Arial"/>
          <w:sz w:val="24"/>
          <w:szCs w:val="24"/>
        </w:rPr>
      </w:pPr>
    </w:p>
    <w:p w14:paraId="2C5C62F4" w14:textId="77777777" w:rsidR="000103AE" w:rsidRPr="00521713" w:rsidRDefault="000103AE" w:rsidP="00EA2873">
      <w:pPr>
        <w:rPr>
          <w:rFonts w:ascii="Arial" w:hAnsi="Arial" w:cs="Arial"/>
          <w:sz w:val="24"/>
          <w:szCs w:val="24"/>
        </w:rPr>
      </w:pPr>
    </w:p>
    <w:p w14:paraId="6F4CF0E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Proxy Records</w:t>
      </w:r>
    </w:p>
    <w:p w14:paraId="75C3761B" w14:textId="77777777" w:rsidR="00931676" w:rsidRDefault="00EA2873" w:rsidP="00EA2873">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110" w:tgtFrame="_blank"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w:t>
      </w:r>
      <w:r w:rsidRPr="00C97BAD">
        <w:rPr>
          <w:rFonts w:ascii="Arial" w:hAnsi="Arial" w:cs="Arial"/>
          <w:noProof/>
          <w:sz w:val="24"/>
          <w:szCs w:val="24"/>
        </w:rPr>
        <w:t>include:</w:t>
      </w:r>
      <w:r>
        <w:rPr>
          <w:rFonts w:ascii="Arial" w:hAnsi="Arial" w:cs="Arial"/>
          <w:sz w:val="24"/>
          <w:szCs w:val="24"/>
        </w:rPr>
        <w:t xml:space="preserv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14:paraId="6696EB0F" w14:textId="77777777" w:rsidR="000103AE" w:rsidRDefault="000103AE" w:rsidP="00EA2873">
      <w:pPr>
        <w:rPr>
          <w:rFonts w:ascii="Arial" w:hAnsi="Arial" w:cs="Arial"/>
          <w:sz w:val="24"/>
          <w:szCs w:val="24"/>
        </w:rPr>
      </w:pPr>
    </w:p>
    <w:p w14:paraId="46C48507"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Significance</w:t>
      </w:r>
    </w:p>
    <w:p w14:paraId="7C302A91" w14:textId="77777777" w:rsidR="00EA2873" w:rsidRPr="00931676" w:rsidRDefault="00EA2873" w:rsidP="00EA2873">
      <w:pPr>
        <w:ind w:left="720"/>
        <w:rPr>
          <w:rFonts w:ascii="Arial" w:hAnsi="Arial" w:cs="Arial"/>
          <w:i/>
          <w:sz w:val="20"/>
          <w:szCs w:val="20"/>
        </w:rPr>
      </w:pPr>
      <w:r w:rsidRPr="00931676">
        <w:rPr>
          <w:rFonts w:ascii="Arial" w:hAnsi="Arial" w:cs="Arial"/>
          <w:i/>
          <w:sz w:val="20"/>
          <w:szCs w:val="20"/>
        </w:rPr>
        <w:t>“</w:t>
      </w:r>
      <w:r w:rsidRPr="00931676">
        <w:rPr>
          <w:rFonts w:ascii="Arial" w:hAnsi="Arial" w:cs="Arial"/>
          <w:i/>
          <w:iCs/>
          <w:sz w:val="20"/>
          <w:szCs w:val="20"/>
        </w:rPr>
        <w:t xml:space="preserve">It is the mark of an instructed mind to rest satisfied with the degree of precision which the nature of the subject permits and not to seek </w:t>
      </w:r>
      <w:proofErr w:type="gramStart"/>
      <w:r w:rsidRPr="00931676">
        <w:rPr>
          <w:rFonts w:ascii="Arial" w:hAnsi="Arial" w:cs="Arial"/>
          <w:i/>
          <w:iCs/>
          <w:sz w:val="20"/>
          <w:szCs w:val="20"/>
        </w:rPr>
        <w:t>an exactness</w:t>
      </w:r>
      <w:proofErr w:type="gramEnd"/>
      <w:r w:rsidRPr="00931676">
        <w:rPr>
          <w:rFonts w:ascii="Arial" w:hAnsi="Arial" w:cs="Arial"/>
          <w:i/>
          <w:iCs/>
          <w:sz w:val="20"/>
          <w:szCs w:val="20"/>
        </w:rPr>
        <w:t xml:space="preserve"> where only an approximation of the truth is possible.” – </w:t>
      </w:r>
      <w:r w:rsidRPr="00931676">
        <w:rPr>
          <w:rFonts w:ascii="Arial" w:hAnsi="Arial" w:cs="Arial"/>
          <w:i/>
          <w:sz w:val="20"/>
          <w:szCs w:val="20"/>
        </w:rPr>
        <w:t>Aristotle</w:t>
      </w:r>
    </w:p>
    <w:p w14:paraId="5EDDF263" w14:textId="77777777" w:rsidR="00EA2873" w:rsidRDefault="00EA2873" w:rsidP="00EA2873">
      <w:pPr>
        <w:rPr>
          <w:rFonts w:ascii="Arial" w:hAnsi="Arial" w:cs="Arial"/>
          <w:sz w:val="24"/>
          <w:szCs w:val="24"/>
        </w:rPr>
      </w:pPr>
      <w:r>
        <w:rPr>
          <w:rFonts w:ascii="Arial" w:hAnsi="Arial" w:cs="Arial"/>
          <w:sz w:val="24"/>
          <w:szCs w:val="24"/>
        </w:rPr>
        <w:t xml:space="preserve">The global instrumental temperature record is a record of estimates of temperatures based on readings which are known to be flawed. Pronouncements of </w:t>
      </w:r>
      <w:hyperlink r:id="rId111" w:tgtFrame="_blank" w:history="1">
        <w:r w:rsidRPr="000C68C1">
          <w:rPr>
            <w:rStyle w:val="Hyperlink"/>
            <w:rFonts w:ascii="Arial" w:hAnsi="Arial" w:cs="Arial"/>
            <w:sz w:val="24"/>
            <w:szCs w:val="24"/>
          </w:rPr>
          <w:t>“hottest year ever”</w:t>
        </w:r>
      </w:hyperlink>
      <w:r>
        <w:rPr>
          <w:rFonts w:ascii="Arial" w:hAnsi="Arial" w:cs="Arial"/>
          <w:sz w:val="24"/>
          <w:szCs w:val="24"/>
        </w:rPr>
        <w:t xml:space="preserve">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w:t>
      </w:r>
      <w:proofErr w:type="gramStart"/>
      <w:r>
        <w:rPr>
          <w:rFonts w:ascii="Arial" w:hAnsi="Arial" w:cs="Arial"/>
          <w:sz w:val="24"/>
          <w:szCs w:val="24"/>
        </w:rPr>
        <w:t>anomaly</w:t>
      </w:r>
      <w:proofErr w:type="gramEnd"/>
      <w:r>
        <w:rPr>
          <w:rFonts w:ascii="Arial" w:hAnsi="Arial" w:cs="Arial"/>
          <w:sz w:val="24"/>
          <w:szCs w:val="24"/>
        </w:rPr>
        <w:t xml:space="preserve"> changes reported for </w:t>
      </w:r>
      <w:r w:rsidRPr="00C97BAD">
        <w:rPr>
          <w:rFonts w:ascii="Arial" w:hAnsi="Arial" w:cs="Arial"/>
          <w:noProof/>
          <w:sz w:val="24"/>
          <w:szCs w:val="24"/>
        </w:rPr>
        <w:t>December,</w:t>
      </w:r>
      <w:r>
        <w:rPr>
          <w:rFonts w:ascii="Arial" w:hAnsi="Arial" w:cs="Arial"/>
          <w:sz w:val="24"/>
          <w:szCs w:val="24"/>
        </w:rPr>
        <w:t xml:space="preserve"> 2014 by the three primary </w:t>
      </w:r>
      <w:r>
        <w:rPr>
          <w:rFonts w:ascii="Arial" w:hAnsi="Arial" w:cs="Arial"/>
          <w:sz w:val="24"/>
          <w:szCs w:val="24"/>
        </w:rPr>
        <w:lastRenderedPageBreak/>
        <w:t xml:space="preserve">producers of near-surface temperature anomaly products was </w:t>
      </w:r>
      <w:r w:rsidRPr="00C97BAD">
        <w:rPr>
          <w:rFonts w:ascii="Arial" w:hAnsi="Arial" w:cs="Arial"/>
          <w:noProof/>
          <w:sz w:val="24"/>
          <w:szCs w:val="24"/>
        </w:rPr>
        <w:t>0.09</w:t>
      </w:r>
      <w:r w:rsidRPr="00C97BAD">
        <w:rPr>
          <w:rFonts w:ascii="Arial" w:hAnsi="Arial" w:cs="Arial"/>
          <w:noProof/>
          <w:sz w:val="24"/>
          <w:szCs w:val="24"/>
          <w:vertAlign w:val="superscript"/>
        </w:rPr>
        <w:t>o</w:t>
      </w:r>
      <w:r w:rsidRPr="00C97BAD">
        <w:rPr>
          <w:rFonts w:ascii="Arial" w:hAnsi="Arial" w:cs="Arial"/>
          <w:noProof/>
          <w:sz w:val="24"/>
          <w:szCs w:val="24"/>
        </w:rPr>
        <w:t>C,</w:t>
      </w:r>
      <w:r>
        <w:rPr>
          <w:rFonts w:ascii="Arial" w:hAnsi="Arial" w:cs="Arial"/>
          <w:sz w:val="24"/>
          <w:szCs w:val="24"/>
        </w:rPr>
        <w:t xml:space="preserve"> or approximately 10% of the total reported anomaly since 1880. </w:t>
      </w:r>
      <w:hyperlink r:id="rId112" w:tgtFrame="_blank" w:history="1">
        <w:r w:rsidRPr="00992222">
          <w:rPr>
            <w:rStyle w:val="Hyperlink"/>
            <w:rFonts w:ascii="Arial" w:hAnsi="Arial" w:cs="Arial"/>
            <w:sz w:val="24"/>
            <w:szCs w:val="24"/>
          </w:rPr>
          <w:t>This suggests, conservatively, that no anomaly change of less than 0.1</w:t>
        </w:r>
        <w:r w:rsidRPr="00992222">
          <w:rPr>
            <w:rStyle w:val="Hyperlink"/>
            <w:rFonts w:ascii="Arial" w:hAnsi="Arial" w:cs="Arial"/>
            <w:sz w:val="24"/>
            <w:szCs w:val="24"/>
            <w:vertAlign w:val="superscript"/>
          </w:rPr>
          <w:t>o</w:t>
        </w:r>
        <w:r w:rsidRPr="00992222">
          <w:rPr>
            <w:rStyle w:val="Hyperlink"/>
            <w:rFonts w:ascii="Arial" w:hAnsi="Arial" w:cs="Arial"/>
            <w:sz w:val="24"/>
            <w:szCs w:val="24"/>
          </w:rPr>
          <w:t xml:space="preserve">C could reasonably be </w:t>
        </w:r>
        <w:r w:rsidRPr="00C97BAD">
          <w:rPr>
            <w:rStyle w:val="Hyperlink"/>
            <w:rFonts w:ascii="Arial" w:hAnsi="Arial" w:cs="Arial"/>
            <w:noProof/>
            <w:sz w:val="24"/>
            <w:szCs w:val="24"/>
          </w:rPr>
          <w:t>labelled</w:t>
        </w:r>
        <w:r w:rsidRPr="00992222">
          <w:rPr>
            <w:rStyle w:val="Hyperlink"/>
            <w:rFonts w:ascii="Arial" w:hAnsi="Arial" w:cs="Arial"/>
            <w:sz w:val="24"/>
            <w:szCs w:val="24"/>
          </w:rPr>
          <w:t xml:space="preserve"> significant</w:t>
        </w:r>
      </w:hyperlink>
      <w:r>
        <w:rPr>
          <w:rFonts w:ascii="Arial" w:hAnsi="Arial" w:cs="Arial"/>
          <w:sz w:val="24"/>
          <w:szCs w:val="24"/>
        </w:rPr>
        <w:t>.</w:t>
      </w:r>
    </w:p>
    <w:p w14:paraId="03A8A798" w14:textId="77777777" w:rsidR="00EA2873" w:rsidRDefault="00EA2873" w:rsidP="00EA2873">
      <w:pPr>
        <w:rPr>
          <w:rFonts w:ascii="Arial" w:hAnsi="Arial" w:cs="Arial"/>
          <w:sz w:val="24"/>
          <w:szCs w:val="24"/>
        </w:rPr>
      </w:pPr>
      <w:r>
        <w:rPr>
          <w:rFonts w:ascii="Arial" w:hAnsi="Arial" w:cs="Arial"/>
          <w:sz w:val="24"/>
          <w:szCs w:val="24"/>
        </w:rPr>
        <w:t xml:space="preserve">There </w:t>
      </w:r>
      <w:r w:rsidRPr="00C97BAD">
        <w:rPr>
          <w:rFonts w:ascii="Arial" w:hAnsi="Arial" w:cs="Arial"/>
          <w:noProof/>
          <w:sz w:val="24"/>
          <w:szCs w:val="24"/>
        </w:rPr>
        <w:t>was</w:t>
      </w:r>
      <w:r>
        <w:rPr>
          <w:rFonts w:ascii="Arial" w:hAnsi="Arial" w:cs="Arial"/>
          <w:sz w:val="24"/>
          <w:szCs w:val="24"/>
        </w:rPr>
        <w:t xml:space="preserve"> no statistically significant (95% confidence level) global warming for between 11 and 22 years, depending on which temperature anomaly product is being </w:t>
      </w:r>
      <w:hyperlink r:id="rId113" w:tgtFrame="_blank" w:history="1">
        <w:r w:rsidRPr="00F87C19">
          <w:rPr>
            <w:rStyle w:val="Hyperlink"/>
            <w:rFonts w:ascii="Arial" w:hAnsi="Arial" w:cs="Arial"/>
            <w:sz w:val="24"/>
            <w:szCs w:val="24"/>
          </w:rPr>
          <w:t>analyzed</w:t>
        </w:r>
      </w:hyperlink>
      <w:r>
        <w:rPr>
          <w:rStyle w:val="Hyperlink"/>
          <w:rFonts w:ascii="Arial" w:hAnsi="Arial" w:cs="Arial"/>
          <w:sz w:val="24"/>
          <w:szCs w:val="24"/>
        </w:rPr>
        <w:t xml:space="preserve">, prior to the 2015/2016 super El </w:t>
      </w:r>
      <w:r w:rsidRPr="00C97BAD">
        <w:rPr>
          <w:rStyle w:val="Hyperlink"/>
          <w:rFonts w:ascii="Arial" w:hAnsi="Arial" w:cs="Arial"/>
          <w:noProof/>
          <w:sz w:val="24"/>
          <w:szCs w:val="24"/>
        </w:rPr>
        <w:t>Nino.</w:t>
      </w:r>
      <w:r w:rsidRPr="00C97BAD">
        <w:rPr>
          <w:rFonts w:ascii="Arial" w:hAnsi="Arial" w:cs="Arial"/>
          <w:noProof/>
          <w:sz w:val="24"/>
          <w:szCs w:val="24"/>
        </w:rPr>
        <w:t>.</w:t>
      </w:r>
    </w:p>
    <w:p w14:paraId="78322DB5" w14:textId="77777777" w:rsidR="00EA2873" w:rsidRDefault="00EA2873" w:rsidP="00EA2873">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xml:space="preserve">: Since March 1993: </w:t>
      </w:r>
      <w:r w:rsidRPr="00421EFD">
        <w:rPr>
          <w:rFonts w:ascii="Arial" w:hAnsi="Arial" w:cs="Arial"/>
          <w:sz w:val="24"/>
          <w:szCs w:val="24"/>
        </w:rPr>
        <w:br/>
        <w:t>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3: Since July 1995: This is 20 years and 3 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14:paraId="38108180" w14:textId="77777777" w:rsidR="00EA2873" w:rsidRDefault="00EA2873" w:rsidP="00EA2873">
      <w:pPr>
        <w:rPr>
          <w:rFonts w:ascii="Arial" w:hAnsi="Arial" w:cs="Arial"/>
          <w:sz w:val="24"/>
          <w:szCs w:val="24"/>
        </w:rPr>
      </w:pPr>
      <w:r>
        <w:rPr>
          <w:rFonts w:ascii="Arial" w:hAnsi="Arial" w:cs="Arial"/>
          <w:sz w:val="24"/>
          <w:szCs w:val="24"/>
        </w:rPr>
        <w:t xml:space="preserve">The 2015/2016 super El Nino raised global near-surface temperature anomalies and the mid-tropospheric temperature anomalies significantly, as reflected in the </w:t>
      </w:r>
      <w:hyperlink r:id="rId114" w:tgtFrame="_blank" w:history="1">
        <w:r w:rsidRPr="00264FD6">
          <w:rPr>
            <w:rStyle w:val="Hyperlink"/>
            <w:rFonts w:ascii="Arial" w:hAnsi="Arial" w:cs="Arial"/>
            <w:sz w:val="24"/>
            <w:szCs w:val="24"/>
          </w:rPr>
          <w:t>updated comparisons</w:t>
        </w:r>
      </w:hyperlink>
      <w:r>
        <w:rPr>
          <w:rFonts w:ascii="Arial" w:hAnsi="Arial" w:cs="Arial"/>
          <w:sz w:val="24"/>
          <w:szCs w:val="24"/>
        </w:rPr>
        <w:t xml:space="preserve"> below.</w:t>
      </w:r>
    </w:p>
    <w:p w14:paraId="6C44D201" w14:textId="77777777" w:rsidR="00EA2873" w:rsidRPr="001425CD" w:rsidRDefault="00EA2873" w:rsidP="00EA2873">
      <w:pPr>
        <w:ind w:left="720"/>
        <w:rPr>
          <w:rFonts w:ascii="Arial" w:hAnsi="Arial" w:cs="Arial"/>
          <w:sz w:val="24"/>
          <w:szCs w:val="24"/>
        </w:rPr>
      </w:pPr>
      <w:r w:rsidRPr="00994BFE">
        <w:rPr>
          <w:rFonts w:ascii="Arial" w:hAnsi="Arial" w:cs="Arial"/>
          <w:sz w:val="24"/>
          <w:szCs w:val="24"/>
        </w:rPr>
        <w:t>For UAH6.0: Since November 1993: Cl from -0.009 to 1.784</w:t>
      </w:r>
      <w:r w:rsidRPr="00994BFE">
        <w:rPr>
          <w:rFonts w:ascii="Arial" w:hAnsi="Arial" w:cs="Arial"/>
          <w:sz w:val="24"/>
          <w:szCs w:val="24"/>
        </w:rPr>
        <w:br/>
      </w:r>
      <w:proofErr w:type="gramStart"/>
      <w:r w:rsidRPr="00994BFE">
        <w:rPr>
          <w:rFonts w:ascii="Arial" w:hAnsi="Arial" w:cs="Arial"/>
          <w:sz w:val="24"/>
          <w:szCs w:val="24"/>
        </w:rPr>
        <w:t>This</w:t>
      </w:r>
      <w:proofErr w:type="gramEnd"/>
      <w:r w:rsidRPr="00994BFE">
        <w:rPr>
          <w:rFonts w:ascii="Arial" w:hAnsi="Arial" w:cs="Arial"/>
          <w:sz w:val="24"/>
          <w:szCs w:val="24"/>
        </w:rPr>
        <w:t xml:space="preserve"> is 23 years and 2 months.</w:t>
      </w:r>
      <w:r w:rsidRPr="00994BFE">
        <w:rPr>
          <w:rFonts w:ascii="Arial" w:hAnsi="Arial" w:cs="Arial"/>
          <w:sz w:val="24"/>
          <w:szCs w:val="24"/>
        </w:rPr>
        <w:br/>
        <w:t xml:space="preserve">For RSS: Since July 1994: Cl from -0.005 to 1.768 </w:t>
      </w:r>
      <w:proofErr w:type="gramStart"/>
      <w:r w:rsidRPr="00994BFE">
        <w:rPr>
          <w:rFonts w:ascii="Arial" w:hAnsi="Arial" w:cs="Arial"/>
          <w:sz w:val="24"/>
          <w:szCs w:val="24"/>
        </w:rPr>
        <w:t>This</w:t>
      </w:r>
      <w:proofErr w:type="gramEnd"/>
      <w:r w:rsidRPr="00994BFE">
        <w:rPr>
          <w:rFonts w:ascii="Arial" w:hAnsi="Arial" w:cs="Arial"/>
          <w:sz w:val="24"/>
          <w:szCs w:val="24"/>
        </w:rPr>
        <w:t xml:space="preserve"> is 22 years and 6 months.</w:t>
      </w:r>
      <w:r w:rsidRPr="00994BFE">
        <w:rPr>
          <w:rFonts w:ascii="Arial" w:hAnsi="Arial" w:cs="Arial"/>
          <w:sz w:val="24"/>
          <w:szCs w:val="24"/>
        </w:rPr>
        <w:br/>
        <w:t xml:space="preserve">For Hadcrut4.5: The warming is statistically significant for all periods </w:t>
      </w:r>
      <w:r w:rsidRPr="00994BFE">
        <w:rPr>
          <w:rFonts w:ascii="Arial" w:hAnsi="Arial" w:cs="Arial"/>
          <w:noProof/>
          <w:sz w:val="24"/>
          <w:szCs w:val="24"/>
        </w:rPr>
        <w:t>above</w:t>
      </w:r>
      <w:r w:rsidRPr="00994BFE">
        <w:rPr>
          <w:rFonts w:ascii="Arial" w:hAnsi="Arial" w:cs="Arial"/>
          <w:sz w:val="24"/>
          <w:szCs w:val="24"/>
        </w:rPr>
        <w:t xml:space="preserve"> four years.</w:t>
      </w:r>
      <w:r w:rsidRPr="00994BFE">
        <w:rPr>
          <w:rFonts w:ascii="Arial" w:hAnsi="Arial" w:cs="Arial"/>
          <w:sz w:val="24"/>
          <w:szCs w:val="24"/>
        </w:rPr>
        <w:br/>
        <w:t xml:space="preserve">For Hadsst3: Since March 1997: Cl from -0.003 to 2.102 </w:t>
      </w:r>
      <w:proofErr w:type="gramStart"/>
      <w:r w:rsidRPr="00994BFE">
        <w:rPr>
          <w:rFonts w:ascii="Arial" w:hAnsi="Arial" w:cs="Arial"/>
          <w:sz w:val="24"/>
          <w:szCs w:val="24"/>
        </w:rPr>
        <w:t>This</w:t>
      </w:r>
      <w:proofErr w:type="gramEnd"/>
      <w:r w:rsidRPr="00994BFE">
        <w:rPr>
          <w:rFonts w:ascii="Arial" w:hAnsi="Arial" w:cs="Arial"/>
          <w:sz w:val="24"/>
          <w:szCs w:val="24"/>
        </w:rPr>
        <w:t xml:space="preserve"> is 19 years and 9 months.</w:t>
      </w:r>
      <w:r w:rsidRPr="00994BFE">
        <w:rPr>
          <w:rFonts w:ascii="Arial" w:hAnsi="Arial" w:cs="Arial"/>
          <w:sz w:val="24"/>
          <w:szCs w:val="24"/>
        </w:rPr>
        <w:br/>
        <w:t>For GISS: The warming is statistically significant for all periods above three years.</w:t>
      </w:r>
    </w:p>
    <w:p w14:paraId="27396DA5" w14:textId="77777777" w:rsidR="00EA2873" w:rsidRDefault="00EA2873" w:rsidP="00EA2873">
      <w:pPr>
        <w:rPr>
          <w:rFonts w:ascii="Arial" w:hAnsi="Arial" w:cs="Arial"/>
          <w:sz w:val="24"/>
          <w:szCs w:val="24"/>
        </w:rPr>
      </w:pPr>
      <w:r>
        <w:rPr>
          <w:rFonts w:ascii="Arial" w:hAnsi="Arial" w:cs="Arial"/>
          <w:sz w:val="24"/>
          <w:szCs w:val="24"/>
        </w:rPr>
        <w:t>Note that each of these estimates relates to the same earth, looking back from the same date. Note also that the pause still exists in the satellite records, though “adjustments” have dramatically shortened the pause in the near-surface temperature data.</w:t>
      </w:r>
    </w:p>
    <w:p w14:paraId="61302164" w14:textId="77777777" w:rsidR="000103AE" w:rsidRPr="00A818A9" w:rsidRDefault="000103AE" w:rsidP="00EA2873">
      <w:pPr>
        <w:rPr>
          <w:rFonts w:ascii="Arial" w:hAnsi="Arial" w:cs="Arial"/>
          <w:sz w:val="24"/>
          <w:szCs w:val="24"/>
        </w:rPr>
      </w:pPr>
    </w:p>
    <w:p w14:paraId="0E7DD9F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Land Use</w:t>
      </w:r>
    </w:p>
    <w:p w14:paraId="0D207E87" w14:textId="56FD7E9A" w:rsidR="00EA2873" w:rsidRDefault="00EA2873" w:rsidP="00EA2873">
      <w:pPr>
        <w:rPr>
          <w:rFonts w:ascii="Arial" w:hAnsi="Arial" w:cs="Arial"/>
          <w:sz w:val="24"/>
          <w:szCs w:val="24"/>
        </w:rPr>
      </w:pPr>
      <w:r>
        <w:rPr>
          <w:rFonts w:ascii="Arial" w:hAnsi="Arial" w:cs="Arial"/>
          <w:sz w:val="24"/>
          <w:szCs w:val="24"/>
        </w:rPr>
        <w:t xml:space="preserve">Land use changes contribute to climate change in </w:t>
      </w:r>
      <w:hyperlink r:id="rId115" w:anchor="qt-news_science_products" w:tgtFrame="_blank"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w:t>
      </w:r>
      <w:r w:rsidRPr="00C97BAD">
        <w:rPr>
          <w:rFonts w:ascii="Arial" w:hAnsi="Arial" w:cs="Arial"/>
          <w:noProof/>
          <w:sz w:val="24"/>
          <w:szCs w:val="24"/>
        </w:rPr>
        <w:t>crop land</w:t>
      </w:r>
      <w:r>
        <w:rPr>
          <w:rFonts w:ascii="Arial" w:hAnsi="Arial" w:cs="Arial"/>
          <w:sz w:val="24"/>
          <w:szCs w:val="24"/>
        </w:rPr>
        <w:t xml:space="preserve"> removes the felled trees from the forest carbon sink. It also changes the albedo of the cleared land. </w:t>
      </w:r>
      <w:hyperlink r:id="rId116" w:tgtFrame="_blank" w:history="1">
        <w:r w:rsidRPr="00821A76">
          <w:rPr>
            <w:rStyle w:val="Hyperlink"/>
            <w:rFonts w:ascii="Arial" w:hAnsi="Arial" w:cs="Arial"/>
            <w:sz w:val="24"/>
            <w:szCs w:val="24"/>
          </w:rPr>
          <w:t xml:space="preserve">Conversion to rural, suburban and urban </w:t>
        </w:r>
        <w:r w:rsidRPr="00C97BAD">
          <w:rPr>
            <w:rStyle w:val="Hyperlink"/>
            <w:rFonts w:ascii="Arial" w:hAnsi="Arial" w:cs="Arial"/>
            <w:noProof/>
            <w:sz w:val="24"/>
            <w:szCs w:val="24"/>
          </w:rPr>
          <w:t>mixed use</w:t>
        </w:r>
      </w:hyperlink>
      <w:r>
        <w:rPr>
          <w:rFonts w:ascii="Arial" w:hAnsi="Arial" w:cs="Arial"/>
          <w:sz w:val="24"/>
          <w:szCs w:val="24"/>
        </w:rPr>
        <w:t xml:space="preserve"> further changes the albedo of the </w:t>
      </w:r>
      <w:r w:rsidRPr="00C97BAD">
        <w:rPr>
          <w:rFonts w:ascii="Arial" w:hAnsi="Arial" w:cs="Arial"/>
          <w:noProof/>
          <w:sz w:val="24"/>
          <w:szCs w:val="24"/>
        </w:rPr>
        <w:t>land,</w:t>
      </w:r>
      <w:r>
        <w:rPr>
          <w:rFonts w:ascii="Arial" w:hAnsi="Arial" w:cs="Arial"/>
          <w:sz w:val="24"/>
          <w:szCs w:val="24"/>
        </w:rPr>
        <w:t xml:space="preserve"> and adds a mass of blacktop, concrete, aluminum, steel and glass which absorb heat during the day and release most or all of it through the night. The principal changes in ambient temperature, especially in cities, are not increases in daytime maximum temperatures, but </w:t>
      </w:r>
      <w:proofErr w:type="gramStart"/>
      <w:r>
        <w:rPr>
          <w:rFonts w:ascii="Arial" w:hAnsi="Arial" w:cs="Arial"/>
          <w:sz w:val="24"/>
          <w:szCs w:val="24"/>
        </w:rPr>
        <w:t>rather  increase</w:t>
      </w:r>
      <w:r w:rsidR="00F00251">
        <w:rPr>
          <w:rFonts w:ascii="Arial" w:hAnsi="Arial" w:cs="Arial"/>
          <w:sz w:val="24"/>
          <w:szCs w:val="24"/>
        </w:rPr>
        <w:t>s</w:t>
      </w:r>
      <w:proofErr w:type="gramEnd"/>
      <w:r>
        <w:rPr>
          <w:rFonts w:ascii="Arial" w:hAnsi="Arial" w:cs="Arial"/>
          <w:sz w:val="24"/>
          <w:szCs w:val="24"/>
        </w:rPr>
        <w:t xml:space="preserve"> in nighttime temperatures resulting from the slow release of the heat stored in roads </w:t>
      </w:r>
      <w:r>
        <w:rPr>
          <w:rFonts w:ascii="Arial" w:hAnsi="Arial" w:cs="Arial"/>
          <w:sz w:val="24"/>
          <w:szCs w:val="24"/>
        </w:rPr>
        <w:lastRenderedPageBreak/>
        <w:t xml:space="preserve">and buildings. This effect is frequently exacerbated by the wind-blocking effects of the buildings, which slows convective cooling. </w:t>
      </w:r>
      <w:r w:rsidR="00EB7C55">
        <w:rPr>
          <w:rFonts w:ascii="Arial" w:hAnsi="Arial" w:cs="Arial"/>
          <w:sz w:val="24"/>
          <w:szCs w:val="24"/>
        </w:rPr>
        <w:t xml:space="preserve"> </w:t>
      </w:r>
    </w:p>
    <w:p w14:paraId="32A2BCB0" w14:textId="77777777" w:rsidR="00105BD9" w:rsidRDefault="00105BD9" w:rsidP="00EA2873">
      <w:pPr>
        <w:rPr>
          <w:rFonts w:ascii="Arial" w:hAnsi="Arial" w:cs="Arial"/>
          <w:b/>
          <w:sz w:val="24"/>
          <w:szCs w:val="24"/>
        </w:rPr>
      </w:pPr>
    </w:p>
    <w:p w14:paraId="282D75E5" w14:textId="77777777" w:rsidR="00303BC0" w:rsidRDefault="00303BC0" w:rsidP="00EA2873">
      <w:pPr>
        <w:rPr>
          <w:rFonts w:ascii="Arial" w:hAnsi="Arial" w:cs="Arial"/>
          <w:b/>
          <w:sz w:val="24"/>
          <w:szCs w:val="24"/>
        </w:rPr>
      </w:pPr>
    </w:p>
    <w:p w14:paraId="73109061" w14:textId="77777777" w:rsidR="00A22E88" w:rsidRDefault="00A22E88" w:rsidP="00A22E88">
      <w:pPr>
        <w:rPr>
          <w:rFonts w:ascii="Arial" w:hAnsi="Arial" w:cs="Arial"/>
          <w:b/>
          <w:sz w:val="24"/>
          <w:szCs w:val="24"/>
        </w:rPr>
      </w:pPr>
    </w:p>
    <w:p w14:paraId="5D7FD04C" w14:textId="77777777" w:rsidR="00A22E88" w:rsidRPr="006B4DF8" w:rsidRDefault="00A22E88" w:rsidP="00A22E88">
      <w:pPr>
        <w:rPr>
          <w:rFonts w:ascii="Arial Black" w:hAnsi="Arial Black" w:cs="Arial"/>
          <w:sz w:val="24"/>
          <w:szCs w:val="24"/>
        </w:rPr>
      </w:pPr>
      <w:bookmarkStart w:id="10" w:name="X"/>
      <w:r w:rsidRPr="006B4DF8">
        <w:rPr>
          <w:rFonts w:ascii="Arial" w:hAnsi="Arial" w:cs="Arial"/>
          <w:b/>
          <w:sz w:val="24"/>
          <w:szCs w:val="24"/>
        </w:rPr>
        <w:t>Observations</w:t>
      </w:r>
    </w:p>
    <w:bookmarkEnd w:id="10"/>
    <w:p w14:paraId="0B66E594" w14:textId="77777777" w:rsidR="00E838CC" w:rsidRDefault="00E838CC" w:rsidP="00A22E88">
      <w:pPr>
        <w:rPr>
          <w:rFonts w:ascii="Arial" w:hAnsi="Arial" w:cs="Arial"/>
          <w:sz w:val="24"/>
          <w:szCs w:val="24"/>
          <w:u w:val="single"/>
        </w:rPr>
      </w:pPr>
    </w:p>
    <w:p w14:paraId="05821CCF"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14:paraId="6B97F3F5" w14:textId="77777777" w:rsidR="00EA2873" w:rsidRDefault="00EA2873" w:rsidP="00EA2873">
      <w:pPr>
        <w:rPr>
          <w:rFonts w:ascii="Arial" w:hAnsi="Arial" w:cs="Arial"/>
          <w:sz w:val="24"/>
          <w:szCs w:val="24"/>
        </w:rPr>
      </w:pPr>
      <w:r w:rsidRPr="00521713">
        <w:rPr>
          <w:rFonts w:ascii="Arial" w:hAnsi="Arial" w:cs="Arial"/>
          <w:sz w:val="24"/>
          <w:szCs w:val="24"/>
        </w:rPr>
        <w:t xml:space="preserve">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w:t>
      </w:r>
      <w:r w:rsidRPr="00C97BAD">
        <w:rPr>
          <w:rFonts w:ascii="Arial" w:hAnsi="Arial" w:cs="Arial"/>
          <w:noProof/>
          <w:sz w:val="24"/>
          <w:szCs w:val="24"/>
        </w:rPr>
        <w:t>long term</w:t>
      </w:r>
      <w:r w:rsidRPr="00521713">
        <w:rPr>
          <w:rFonts w:ascii="Arial" w:hAnsi="Arial" w:cs="Arial"/>
          <w:sz w:val="24"/>
          <w:szCs w:val="24"/>
        </w:rPr>
        <w:t xml:space="preserve"> change in annual precipitation (15 years) is an indication of a potential change in climate; and, a change over 30+ years is a climate change. Such changes, alone or in combination with temperature changes, can affect the ability to grow crops and feed animals over 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14:paraId="3F76F823" w14:textId="77777777" w:rsidR="00EA2873" w:rsidRPr="00521713" w:rsidRDefault="00EA2873" w:rsidP="00EA2873">
      <w:pPr>
        <w:rPr>
          <w:rFonts w:ascii="Arial" w:hAnsi="Arial" w:cs="Arial"/>
          <w:sz w:val="24"/>
          <w:szCs w:val="24"/>
        </w:rPr>
      </w:pPr>
      <w:r>
        <w:rPr>
          <w:rFonts w:ascii="Arial" w:hAnsi="Arial" w:cs="Arial"/>
          <w:sz w:val="24"/>
          <w:szCs w:val="24"/>
        </w:rPr>
        <w:t xml:space="preserve">There is no </w:t>
      </w:r>
      <w:hyperlink r:id="rId117" w:tgtFrame="_blank"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118" w:tgtFrame="_blank"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14:paraId="521A338D" w14:textId="77777777" w:rsidR="00EA2873" w:rsidRPr="00C52D6F" w:rsidRDefault="00EA2873" w:rsidP="00EA2873">
      <w:pPr>
        <w:rPr>
          <w:rFonts w:ascii="Arial" w:hAnsi="Arial" w:cs="Arial"/>
          <w:sz w:val="24"/>
          <w:szCs w:val="24"/>
        </w:rPr>
      </w:pPr>
      <w:r>
        <w:rPr>
          <w:rFonts w:ascii="Arial" w:hAnsi="Arial" w:cs="Arial"/>
          <w:sz w:val="24"/>
          <w:szCs w:val="24"/>
        </w:rPr>
        <w:t>Storm Frequency and S</w:t>
      </w:r>
      <w:r w:rsidRPr="00C52D6F">
        <w:rPr>
          <w:rFonts w:ascii="Arial" w:hAnsi="Arial" w:cs="Arial"/>
          <w:sz w:val="24"/>
          <w:szCs w:val="24"/>
        </w:rPr>
        <w:t>everity</w:t>
      </w:r>
    </w:p>
    <w:p w14:paraId="52388415" w14:textId="77777777" w:rsidR="00EA2873" w:rsidRPr="006F0B3D" w:rsidRDefault="00EA2873" w:rsidP="00EA2873">
      <w:pPr>
        <w:pStyle w:val="Heading2"/>
        <w:rPr>
          <w:rFonts w:ascii="Arial" w:eastAsia="Times New Roman" w:hAnsi="Arial" w:cs="Arial"/>
          <w:color w:val="auto"/>
          <w:sz w:val="24"/>
          <w:szCs w:val="24"/>
        </w:rPr>
      </w:pPr>
      <w:r w:rsidRPr="00B22C24">
        <w:rPr>
          <w:rFonts w:ascii="Arial" w:hAnsi="Arial" w:cs="Arial"/>
          <w:color w:val="auto"/>
          <w:sz w:val="24"/>
          <w:szCs w:val="24"/>
        </w:rPr>
        <w:t xml:space="preserve">Storms, including hurricanes and typhoons, tornadoes and “polar vortices” </w:t>
      </w:r>
      <w:r w:rsidRPr="00B22C24">
        <w:rPr>
          <w:rFonts w:ascii="Arial" w:hAnsi="Arial" w:cs="Arial"/>
          <w:noProof/>
          <w:color w:val="auto"/>
          <w:sz w:val="24"/>
          <w:szCs w:val="24"/>
        </w:rPr>
        <w:t>are easy</w:t>
      </w:r>
      <w:r w:rsidRPr="00B22C24">
        <w:rPr>
          <w:rFonts w:ascii="Arial" w:hAnsi="Arial" w:cs="Arial"/>
          <w:color w:val="auto"/>
          <w:sz w:val="24"/>
          <w:szCs w:val="24"/>
        </w:rPr>
        <w:t xml:space="preserve"> to count. Systems exist to categorize these storms by their intensity, such as the </w:t>
      </w:r>
      <w:hyperlink r:id="rId119" w:tgtFrame="_blank" w:history="1">
        <w:proofErr w:type="spellStart"/>
        <w:r w:rsidRPr="00B22C24">
          <w:rPr>
            <w:rStyle w:val="Hyperlink"/>
            <w:rFonts w:ascii="Arial" w:eastAsia="Times New Roman" w:hAnsi="Arial" w:cs="Arial"/>
            <w:sz w:val="24"/>
            <w:szCs w:val="24"/>
          </w:rPr>
          <w:t>Saffir</w:t>
        </w:r>
        <w:proofErr w:type="spellEnd"/>
        <w:r w:rsidRPr="00B22C24">
          <w:rPr>
            <w:rStyle w:val="Hyperlink"/>
            <w:rFonts w:ascii="Arial" w:eastAsia="Times New Roman" w:hAnsi="Arial" w:cs="Arial"/>
            <w:sz w:val="24"/>
            <w:szCs w:val="24"/>
          </w:rPr>
          <w:t>-Simpson Hurricane Wind Scale</w:t>
        </w:r>
      </w:hyperlink>
      <w:r w:rsidRPr="00B22C24">
        <w:rPr>
          <w:rFonts w:ascii="Arial" w:eastAsia="Times New Roman" w:hAnsi="Arial" w:cs="Arial"/>
          <w:color w:val="auto"/>
          <w:sz w:val="24"/>
          <w:szCs w:val="24"/>
        </w:rPr>
        <w:t xml:space="preserve"> </w:t>
      </w:r>
      <w:r w:rsidRPr="00B22C24">
        <w:rPr>
          <w:rFonts w:ascii="Arial" w:hAnsi="Arial" w:cs="Arial"/>
          <w:color w:val="auto"/>
          <w:sz w:val="24"/>
          <w:szCs w:val="24"/>
        </w:rPr>
        <w:t>and the</w:t>
      </w:r>
      <w:r w:rsidRPr="005C49ED">
        <w:rPr>
          <w:rFonts w:ascii="Arial" w:hAnsi="Arial" w:cs="Arial"/>
          <w:color w:val="auto"/>
          <w:sz w:val="24"/>
          <w:szCs w:val="24"/>
        </w:rPr>
        <w:t xml:space="preserve"> </w:t>
      </w:r>
      <w:hyperlink r:id="rId120" w:tgtFrame="_blank" w:history="1">
        <w:r w:rsidRPr="006F0B3D">
          <w:rPr>
            <w:rStyle w:val="Hyperlink"/>
            <w:rFonts w:ascii="Arial" w:hAnsi="Arial" w:cs="Arial"/>
            <w:sz w:val="24"/>
            <w:szCs w:val="24"/>
          </w:rPr>
          <w:t xml:space="preserve">Fujita Tornado </w:t>
        </w:r>
        <w:r w:rsidRPr="006F0B3D">
          <w:rPr>
            <w:rStyle w:val="Hyperlink"/>
            <w:rFonts w:ascii="Arial" w:hAnsi="Arial" w:cs="Arial"/>
            <w:noProof/>
            <w:sz w:val="24"/>
            <w:szCs w:val="24"/>
          </w:rPr>
          <w:t>Intensity</w:t>
        </w:r>
        <w:r w:rsidRPr="006F0B3D">
          <w:rPr>
            <w:rStyle w:val="Hyperlink"/>
            <w:rFonts w:ascii="Arial" w:hAnsi="Arial" w:cs="Arial"/>
            <w:sz w:val="24"/>
            <w:szCs w:val="24"/>
          </w:rPr>
          <w:t xml:space="preserve"> Scale</w:t>
        </w:r>
      </w:hyperlink>
      <w:r w:rsidRPr="005C49ED">
        <w:rPr>
          <w:rFonts w:ascii="Arial" w:hAnsi="Arial" w:cs="Arial"/>
          <w:sz w:val="24"/>
          <w:szCs w:val="24"/>
        </w:rPr>
        <w:t xml:space="preserve">. </w:t>
      </w:r>
      <w:r w:rsidRPr="006F0B3D">
        <w:rPr>
          <w:rFonts w:ascii="Arial" w:hAnsi="Arial" w:cs="Arial"/>
          <w:color w:val="auto"/>
          <w:sz w:val="24"/>
          <w:szCs w:val="24"/>
        </w:rPr>
        <w:t xml:space="preserve">Therefore, the relative frequency and intensity of these storms </w:t>
      </w:r>
      <w:r w:rsidRPr="006F0B3D">
        <w:rPr>
          <w:rFonts w:ascii="Arial" w:hAnsi="Arial" w:cs="Arial"/>
          <w:noProof/>
          <w:color w:val="auto"/>
          <w:sz w:val="24"/>
          <w:szCs w:val="24"/>
        </w:rPr>
        <w:t>is</w:t>
      </w:r>
      <w:r w:rsidRPr="006F0B3D">
        <w:rPr>
          <w:rFonts w:ascii="Arial" w:hAnsi="Arial" w:cs="Arial"/>
          <w:color w:val="auto"/>
          <w:sz w:val="24"/>
          <w:szCs w:val="24"/>
        </w:rPr>
        <w:t xml:space="preserve"> known precisely and easy to analyze over time. However, caution must be exercised in comparing the number of less intense </w:t>
      </w:r>
      <w:r w:rsidRPr="006F0B3D">
        <w:rPr>
          <w:rFonts w:ascii="Arial" w:hAnsi="Arial" w:cs="Arial"/>
          <w:noProof/>
          <w:color w:val="auto"/>
          <w:sz w:val="24"/>
          <w:szCs w:val="24"/>
        </w:rPr>
        <w:t>storms,</w:t>
      </w:r>
      <w:r w:rsidRPr="006F0B3D">
        <w:rPr>
          <w:rFonts w:ascii="Arial" w:hAnsi="Arial" w:cs="Arial"/>
          <w:color w:val="auto"/>
          <w:sz w:val="24"/>
          <w:szCs w:val="24"/>
        </w:rPr>
        <w:t xml:space="preserve"> since the satellite era has made it possible to detect low intensity or small area storms which might not have been detected previously.</w:t>
      </w:r>
      <w:r w:rsidRPr="005C49ED">
        <w:rPr>
          <w:rFonts w:ascii="Arial" w:hAnsi="Arial" w:cs="Arial"/>
          <w:color w:val="auto"/>
          <w:sz w:val="24"/>
          <w:szCs w:val="24"/>
        </w:rPr>
        <w:t xml:space="preserve"> </w:t>
      </w:r>
    </w:p>
    <w:p w14:paraId="5D300DFE" w14:textId="77777777" w:rsidR="00EA2873" w:rsidRPr="005C49ED" w:rsidRDefault="00EA2873" w:rsidP="00EA2873">
      <w:pPr>
        <w:rPr>
          <w:rFonts w:ascii="Arial" w:hAnsi="Arial" w:cs="Arial"/>
          <w:sz w:val="24"/>
          <w:szCs w:val="24"/>
        </w:rPr>
      </w:pPr>
    </w:p>
    <w:p w14:paraId="1795A67D" w14:textId="77777777" w:rsidR="00EA2873" w:rsidRDefault="00EA2873" w:rsidP="00EA2873">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sidRPr="00C97BAD">
        <w:rPr>
          <w:rFonts w:ascii="Arial" w:hAnsi="Arial" w:cs="Arial"/>
          <w:noProof/>
          <w:sz w:val="24"/>
          <w:szCs w:val="24"/>
        </w:rPr>
        <w:t>seashore</w:t>
      </w:r>
      <w:r>
        <w:rPr>
          <w:rFonts w:ascii="Arial" w:hAnsi="Arial" w:cs="Arial"/>
          <w:sz w:val="24"/>
          <w:szCs w:val="24"/>
        </w:rPr>
        <w:t xml:space="preserv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w:t>
      </w:r>
      <w:r w:rsidRPr="00C97BAD">
        <w:rPr>
          <w:rFonts w:ascii="Arial" w:hAnsi="Arial" w:cs="Arial"/>
          <w:noProof/>
          <w:sz w:val="24"/>
          <w:szCs w:val="24"/>
        </w:rPr>
        <w:t>high value</w:t>
      </w:r>
      <w:r w:rsidRPr="00521713">
        <w:rPr>
          <w:rFonts w:ascii="Arial" w:hAnsi="Arial" w:cs="Arial"/>
          <w:sz w:val="24"/>
          <w:szCs w:val="24"/>
        </w:rPr>
        <w:t xml:space="preserve"> properties along the US East and Gulf coasts, for example, increases the potential exposure to property damage.</w:t>
      </w:r>
    </w:p>
    <w:p w14:paraId="6320BB63" w14:textId="77777777" w:rsidR="000103AE" w:rsidRDefault="000103AE" w:rsidP="00EA2873">
      <w:pPr>
        <w:rPr>
          <w:rFonts w:ascii="Arial" w:hAnsi="Arial" w:cs="Arial"/>
          <w:sz w:val="24"/>
          <w:szCs w:val="24"/>
        </w:rPr>
      </w:pPr>
    </w:p>
    <w:p w14:paraId="79C1A4B8"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lastRenderedPageBreak/>
        <w:t>Sea Level Change</w:t>
      </w:r>
    </w:p>
    <w:p w14:paraId="14D92C4B" w14:textId="5CD0D178" w:rsidR="00EA2873" w:rsidRPr="00521713" w:rsidRDefault="00EA2873" w:rsidP="00EA2873">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21" w:tgtFrame="_blank"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3.0 millimeters per year, more than twice the rate over the past 145 years measured by instruments actually in contact with the coastal ocean surface. There is no explanation offered for the apparent instantaneous doubling of the rate of sea level rise. However, actually </w:t>
      </w:r>
      <w:hyperlink r:id="rId122" w:history="1">
        <w:r w:rsidRPr="004577C6">
          <w:rPr>
            <w:rStyle w:val="Hyperlink"/>
            <w:rFonts w:ascii="Arial" w:hAnsi="Arial" w:cs="Arial"/>
            <w:sz w:val="24"/>
            <w:szCs w:val="24"/>
          </w:rPr>
          <w:t>measuring sea level</w:t>
        </w:r>
      </w:hyperlink>
      <w:r>
        <w:rPr>
          <w:rFonts w:ascii="Arial" w:hAnsi="Arial" w:cs="Arial"/>
          <w:sz w:val="24"/>
          <w:szCs w:val="24"/>
        </w:rPr>
        <w:t xml:space="preserve"> is a very difficult and questionable </w:t>
      </w:r>
      <w:hyperlink r:id="rId123" w:tgtFrame="_blank"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14:paraId="6A85000D" w14:textId="77777777" w:rsidR="00082FC5" w:rsidRDefault="00082FC5">
      <w:pPr>
        <w:rPr>
          <w:rFonts w:ascii="Arial" w:hAnsi="Arial" w:cs="Arial"/>
          <w:b/>
          <w:sz w:val="28"/>
          <w:szCs w:val="28"/>
        </w:rPr>
      </w:pPr>
      <w:r>
        <w:rPr>
          <w:rFonts w:ascii="Arial" w:hAnsi="Arial" w:cs="Arial"/>
          <w:b/>
          <w:sz w:val="28"/>
          <w:szCs w:val="28"/>
        </w:rPr>
        <w:br w:type="page"/>
      </w:r>
    </w:p>
    <w:p w14:paraId="0B5FE584" w14:textId="77777777" w:rsidR="000103AE" w:rsidRDefault="000103AE" w:rsidP="00A22E88">
      <w:pPr>
        <w:rPr>
          <w:rFonts w:ascii="Arial" w:hAnsi="Arial" w:cs="Arial"/>
          <w:b/>
          <w:sz w:val="28"/>
          <w:szCs w:val="28"/>
        </w:rPr>
      </w:pPr>
    </w:p>
    <w:p w14:paraId="78F4B6EA" w14:textId="77777777" w:rsidR="00A22E88" w:rsidRPr="006B4DF8" w:rsidRDefault="00A22E88" w:rsidP="00A22E88">
      <w:pPr>
        <w:rPr>
          <w:rFonts w:ascii="Arial" w:hAnsi="Arial" w:cs="Arial"/>
          <w:b/>
          <w:sz w:val="28"/>
          <w:szCs w:val="28"/>
        </w:rPr>
      </w:pPr>
      <w:bookmarkStart w:id="11" w:name="XI"/>
      <w:r w:rsidRPr="00FF3FCB">
        <w:rPr>
          <w:rFonts w:ascii="Arial" w:hAnsi="Arial" w:cs="Arial"/>
          <w:b/>
          <w:sz w:val="28"/>
          <w:szCs w:val="28"/>
        </w:rPr>
        <w:t>The</w:t>
      </w:r>
      <w:r w:rsidRPr="006B4DF8">
        <w:rPr>
          <w:rFonts w:ascii="Arial" w:hAnsi="Arial" w:cs="Arial"/>
          <w:b/>
          <w:sz w:val="28"/>
          <w:szCs w:val="28"/>
        </w:rPr>
        <w:t xml:space="preserve"> Models</w:t>
      </w:r>
    </w:p>
    <w:bookmarkEnd w:id="11"/>
    <w:p w14:paraId="5F1A3787" w14:textId="77777777" w:rsidR="00931676" w:rsidRDefault="00931676" w:rsidP="00A22E88">
      <w:pPr>
        <w:spacing w:before="100" w:beforeAutospacing="1" w:after="100" w:afterAutospacing="1" w:line="240" w:lineRule="auto"/>
        <w:ind w:firstLine="720"/>
        <w:outlineLvl w:val="1"/>
        <w:rPr>
          <w:rFonts w:ascii="Arial" w:eastAsia="Times New Roman" w:hAnsi="Arial" w:cs="Arial"/>
          <w:bCs/>
          <w:i/>
          <w:sz w:val="20"/>
          <w:szCs w:val="20"/>
        </w:rPr>
      </w:pPr>
    </w:p>
    <w:p w14:paraId="0BD10E16" w14:textId="77777777" w:rsidR="00A22E88" w:rsidRPr="00931676" w:rsidRDefault="00A22E88" w:rsidP="00A22E88">
      <w:pPr>
        <w:spacing w:before="100" w:beforeAutospacing="1" w:after="100" w:afterAutospacing="1" w:line="240" w:lineRule="auto"/>
        <w:ind w:firstLine="720"/>
        <w:outlineLvl w:val="1"/>
        <w:rPr>
          <w:rFonts w:ascii="Arial" w:eastAsia="Times New Roman" w:hAnsi="Arial" w:cs="Arial"/>
          <w:bCs/>
          <w:i/>
          <w:sz w:val="20"/>
          <w:szCs w:val="20"/>
        </w:rPr>
      </w:pPr>
      <w:r w:rsidRPr="00931676">
        <w:rPr>
          <w:rFonts w:ascii="Arial" w:eastAsia="Times New Roman" w:hAnsi="Arial" w:cs="Arial"/>
          <w:bCs/>
          <w:i/>
          <w:sz w:val="20"/>
          <w:szCs w:val="20"/>
        </w:rPr>
        <w:t>“95% of Climate Models Agree: The Observations Must be Wrong”, Roy Spenser, PhD</w:t>
      </w:r>
    </w:p>
    <w:p w14:paraId="6E1625E0" w14:textId="77777777" w:rsidR="00931676" w:rsidRPr="00931676" w:rsidRDefault="00A22E88" w:rsidP="00931676">
      <w:pPr>
        <w:spacing w:before="100" w:beforeAutospacing="1" w:after="100" w:afterAutospacing="1" w:line="240" w:lineRule="auto"/>
        <w:ind w:left="720"/>
        <w:outlineLvl w:val="1"/>
        <w:rPr>
          <w:rFonts w:ascii="Arial" w:hAnsi="Arial" w:cs="Arial"/>
          <w:i/>
          <w:sz w:val="20"/>
          <w:szCs w:val="20"/>
        </w:rPr>
      </w:pPr>
      <w:r w:rsidRPr="00931676">
        <w:rPr>
          <w:rFonts w:ascii="Arial" w:hAnsi="Arial" w:cs="Arial"/>
          <w:i/>
          <w:sz w:val="20"/>
          <w:szCs w:val="20"/>
        </w:rPr>
        <w:t>“It doesn’t matter how beautiful your theory is, it doesn’t matter how smart you are. If it doesn’t agree with experiment, it’s wrong.</w:t>
      </w:r>
      <w:proofErr w:type="gramStart"/>
      <w:r w:rsidRPr="00931676">
        <w:rPr>
          <w:rFonts w:ascii="Arial" w:hAnsi="Arial" w:cs="Arial"/>
          <w:i/>
          <w:sz w:val="20"/>
          <w:szCs w:val="20"/>
        </w:rPr>
        <w:t>”,</w:t>
      </w:r>
      <w:proofErr w:type="gramEnd"/>
      <w:r w:rsidRPr="00931676">
        <w:rPr>
          <w:rFonts w:ascii="Arial" w:hAnsi="Arial" w:cs="Arial"/>
          <w:i/>
          <w:sz w:val="20"/>
          <w:szCs w:val="20"/>
        </w:rPr>
        <w:t xml:space="preserve"> Richard Feynman</w:t>
      </w:r>
    </w:p>
    <w:p w14:paraId="62B7F1F1" w14:textId="77777777" w:rsidR="00931676" w:rsidRDefault="00931676" w:rsidP="00EA2873">
      <w:pPr>
        <w:rPr>
          <w:rFonts w:ascii="Arial" w:hAnsi="Arial" w:cs="Arial"/>
          <w:sz w:val="24"/>
          <w:szCs w:val="24"/>
        </w:rPr>
      </w:pPr>
    </w:p>
    <w:p w14:paraId="45C99639" w14:textId="3F185A31" w:rsidR="00EA2873" w:rsidRDefault="00EA2873" w:rsidP="00EA2873">
      <w:pPr>
        <w:rPr>
          <w:rFonts w:ascii="Arial" w:hAnsi="Arial" w:cs="Arial"/>
          <w:sz w:val="24"/>
          <w:szCs w:val="24"/>
        </w:rPr>
      </w:pPr>
      <w:r>
        <w:rPr>
          <w:rFonts w:ascii="Arial" w:hAnsi="Arial" w:cs="Arial"/>
          <w:sz w:val="24"/>
          <w:szCs w:val="24"/>
        </w:rPr>
        <w:t xml:space="preserve">In 1988, </w:t>
      </w:r>
      <w:hyperlink r:id="rId124" w:tgtFrame="_blank" w:history="1">
        <w:r w:rsidRPr="0096302C">
          <w:rPr>
            <w:rStyle w:val="Hyperlink"/>
            <w:rFonts w:ascii="Arial" w:hAnsi="Arial" w:cs="Arial"/>
            <w:sz w:val="24"/>
            <w:szCs w:val="24"/>
          </w:rPr>
          <w:t>Dr. James Hansen,</w:t>
        </w:r>
      </w:hyperlink>
      <w:r>
        <w:rPr>
          <w:rFonts w:ascii="Arial" w:hAnsi="Arial" w:cs="Arial"/>
          <w:sz w:val="24"/>
          <w:szCs w:val="24"/>
        </w:rPr>
        <w:t xml:space="preserve"> </w:t>
      </w:r>
      <w:r w:rsidRPr="00A024A0">
        <w:rPr>
          <w:rFonts w:ascii="Arial" w:hAnsi="Arial" w:cs="Arial"/>
          <w:noProof/>
          <w:sz w:val="24"/>
          <w:szCs w:val="24"/>
        </w:rPr>
        <w:t>then</w:t>
      </w:r>
      <w:r>
        <w:rPr>
          <w:rFonts w:ascii="Arial" w:hAnsi="Arial" w:cs="Arial"/>
          <w:sz w:val="24"/>
          <w:szCs w:val="24"/>
        </w:rPr>
        <w:t xml:space="preserve"> Director of the NASA Goddard Institute of Space Studies made a presentation to Congress on climate change at the request of </w:t>
      </w:r>
      <w:r w:rsidRPr="00A024A0">
        <w:rPr>
          <w:rFonts w:ascii="Arial" w:hAnsi="Arial" w:cs="Arial"/>
          <w:noProof/>
          <w:sz w:val="24"/>
          <w:szCs w:val="24"/>
        </w:rPr>
        <w:t>then Senator</w:t>
      </w:r>
      <w:r>
        <w:rPr>
          <w:rFonts w:ascii="Arial" w:hAnsi="Arial" w:cs="Arial"/>
          <w:sz w:val="24"/>
          <w:szCs w:val="24"/>
        </w:rPr>
        <w:t xml:space="preserve"> </w:t>
      </w:r>
      <w:r w:rsidR="006F0B3D">
        <w:rPr>
          <w:rFonts w:ascii="Arial" w:hAnsi="Arial" w:cs="Arial"/>
          <w:sz w:val="24"/>
          <w:szCs w:val="24"/>
        </w:rPr>
        <w:t>Timothy Wirth</w:t>
      </w:r>
      <w:r>
        <w:rPr>
          <w:rFonts w:ascii="Arial" w:hAnsi="Arial" w:cs="Arial"/>
          <w:sz w:val="24"/>
          <w:szCs w:val="24"/>
        </w:rPr>
        <w:t xml:space="preserve"> (D, CO). (This was the site of the now (in</w:t>
      </w:r>
      <w:proofErr w:type="gramStart"/>
      <w:r>
        <w:rPr>
          <w:rFonts w:ascii="Arial" w:hAnsi="Arial" w:cs="Arial"/>
          <w:sz w:val="24"/>
          <w:szCs w:val="24"/>
        </w:rPr>
        <w:t>)famous</w:t>
      </w:r>
      <w:proofErr w:type="gramEnd"/>
      <w:r>
        <w:rPr>
          <w:rFonts w:ascii="Arial" w:hAnsi="Arial" w:cs="Arial"/>
          <w:sz w:val="24"/>
          <w:szCs w:val="24"/>
        </w:rPr>
        <w:t xml:space="preserve"> “</w:t>
      </w:r>
      <w:hyperlink r:id="rId125" w:tgtFrame="_blank"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26" w:tgtFrame="_blank"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w:t>
      </w:r>
      <w:r w:rsidRPr="00A024A0">
        <w:rPr>
          <w:rFonts w:ascii="Arial" w:hAnsi="Arial" w:cs="Arial"/>
          <w:noProof/>
          <w:sz w:val="24"/>
          <w:szCs w:val="24"/>
        </w:rPr>
        <w:t>on:</w:t>
      </w:r>
      <w:r>
        <w:rPr>
          <w:rFonts w:ascii="Arial" w:hAnsi="Arial" w:cs="Arial"/>
          <w:sz w:val="24"/>
          <w:szCs w:val="24"/>
        </w:rPr>
        <w:t xml:space="preserve"> 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30 years </w:t>
      </w:r>
      <w:r w:rsidRPr="00AC688E">
        <w:rPr>
          <w:rFonts w:ascii="Arial" w:hAnsi="Arial" w:cs="Arial"/>
          <w:sz w:val="24"/>
          <w:szCs w:val="24"/>
        </w:rPr>
        <w:t xml:space="preserve">are </w:t>
      </w:r>
      <w:r w:rsidRPr="006F0B3D">
        <w:rPr>
          <w:rFonts w:ascii="Arial" w:hAnsi="Arial" w:cs="Arial"/>
          <w:sz w:val="24"/>
          <w:szCs w:val="24"/>
        </w:rPr>
        <w:t>lower than even the lowest temperature scenario presented by</w:t>
      </w:r>
      <w:r w:rsidRPr="000E41F7">
        <w:t xml:space="preserve"> </w:t>
      </w:r>
      <w:hyperlink r:id="rId127" w:tgtFrame="_blank" w:history="1">
        <w:r w:rsidRPr="00A024A0">
          <w:rPr>
            <w:rStyle w:val="Hyperlink"/>
            <w:rFonts w:ascii="Arial" w:hAnsi="Arial" w:cs="Arial"/>
            <w:sz w:val="24"/>
            <w:szCs w:val="24"/>
          </w:rPr>
          <w:t>Hansen</w:t>
        </w:r>
      </w:hyperlink>
      <w:r>
        <w:rPr>
          <w:rFonts w:ascii="Arial" w:hAnsi="Arial" w:cs="Arial"/>
          <w:sz w:val="24"/>
          <w:szCs w:val="24"/>
        </w:rPr>
        <w:t>,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w:t>
      </w:r>
    </w:p>
    <w:p w14:paraId="6194E338" w14:textId="77777777" w:rsidR="00EA2873" w:rsidRDefault="004C72B4" w:rsidP="00EA2873">
      <w:pPr>
        <w:rPr>
          <w:rFonts w:ascii="Arial" w:hAnsi="Arial" w:cs="Arial"/>
          <w:sz w:val="24"/>
          <w:szCs w:val="24"/>
        </w:rPr>
      </w:pPr>
      <w:hyperlink r:id="rId128" w:tgtFrame="_blank" w:history="1">
        <w:r w:rsidR="00EA2873" w:rsidRPr="00580120">
          <w:rPr>
            <w:rStyle w:val="Hyperlink"/>
            <w:rFonts w:ascii="Arial" w:hAnsi="Arial" w:cs="Arial"/>
            <w:sz w:val="24"/>
            <w:szCs w:val="24"/>
          </w:rPr>
          <w:t>Dr. Roy Sp</w:t>
        </w:r>
        <w:r w:rsidR="00EA2873">
          <w:rPr>
            <w:rStyle w:val="Hyperlink"/>
            <w:rFonts w:ascii="Arial" w:hAnsi="Arial" w:cs="Arial"/>
            <w:sz w:val="24"/>
            <w:szCs w:val="24"/>
          </w:rPr>
          <w:t>enc</w:t>
        </w:r>
        <w:r w:rsidR="00EA2873" w:rsidRPr="00580120">
          <w:rPr>
            <w:rStyle w:val="Hyperlink"/>
            <w:rFonts w:ascii="Arial" w:hAnsi="Arial" w:cs="Arial"/>
            <w:sz w:val="24"/>
            <w:szCs w:val="24"/>
          </w:rPr>
          <w:t>er</w:t>
        </w:r>
      </w:hyperlink>
      <w:r w:rsidR="00EA2873">
        <w:rPr>
          <w:rFonts w:ascii="Arial" w:hAnsi="Arial" w:cs="Arial"/>
          <w:sz w:val="24"/>
          <w:szCs w:val="24"/>
        </w:rPr>
        <w:t xml:space="preserve">, </w:t>
      </w:r>
      <w:r w:rsidR="00EA2873" w:rsidRPr="00580120">
        <w:rPr>
          <w:rFonts w:ascii="Arial" w:hAnsi="Arial" w:cs="Arial"/>
          <w:sz w:val="24"/>
          <w:szCs w:val="24"/>
        </w:rPr>
        <w:t xml:space="preserve">a Principal Research Scientist at the University of Alabama </w:t>
      </w:r>
      <w:r w:rsidR="00EA2873">
        <w:rPr>
          <w:rFonts w:ascii="Arial" w:hAnsi="Arial" w:cs="Arial"/>
          <w:sz w:val="24"/>
          <w:szCs w:val="24"/>
        </w:rPr>
        <w:t xml:space="preserve">(Huntsville) </w:t>
      </w:r>
      <w:r w:rsidR="00EA2873" w:rsidRPr="00580120">
        <w:rPr>
          <w:rFonts w:ascii="Arial" w:hAnsi="Arial" w:cs="Arial"/>
          <w:sz w:val="24"/>
          <w:szCs w:val="24"/>
        </w:rPr>
        <w:t>and U.S. Science Team leader for the Advanced Microwave Scanning Radiometer flying on NASA’s Aqua satellite</w:t>
      </w:r>
      <w:r w:rsidR="00EA2873">
        <w:rPr>
          <w:rFonts w:ascii="Arial" w:hAnsi="Arial" w:cs="Arial"/>
          <w:sz w:val="24"/>
          <w:szCs w:val="24"/>
        </w:rPr>
        <w:t xml:space="preserve"> has recently </w:t>
      </w:r>
      <w:hyperlink r:id="rId129" w:tgtFrame="_blank" w:history="1">
        <w:r w:rsidR="00EA2873" w:rsidRPr="00D34DB1">
          <w:rPr>
            <w:rStyle w:val="Hyperlink"/>
            <w:rFonts w:ascii="Arial" w:hAnsi="Arial" w:cs="Arial"/>
            <w:sz w:val="24"/>
            <w:szCs w:val="24"/>
          </w:rPr>
          <w:t>compared the scenarios</w:t>
        </w:r>
      </w:hyperlink>
      <w:r w:rsidR="00EA2873">
        <w:rPr>
          <w:rFonts w:ascii="Arial" w:hAnsi="Arial" w:cs="Arial"/>
          <w:sz w:val="24"/>
          <w:szCs w:val="24"/>
        </w:rPr>
        <w:t xml:space="preserve"> generated by 90 climate models with the “adjusted” HadCRUT4 near surface temperature record and the UAH satellite temperature record</w:t>
      </w:r>
      <w:r w:rsidR="00EA2873" w:rsidRPr="00580120">
        <w:rPr>
          <w:rFonts w:ascii="Arial" w:hAnsi="Arial" w:cs="Arial"/>
          <w:sz w:val="24"/>
          <w:szCs w:val="24"/>
        </w:rPr>
        <w:t>.</w:t>
      </w:r>
      <w:r w:rsidR="00EA2873">
        <w:rPr>
          <w:rFonts w:ascii="Arial" w:hAnsi="Arial" w:cs="Arial"/>
          <w:sz w:val="24"/>
          <w:szCs w:val="24"/>
        </w:rPr>
        <w:t xml:space="preserve"> The modeled scenarios of future temperature increase continue to progressively increase the divergence from the observations, thereby </w:t>
      </w:r>
      <w:hyperlink r:id="rId130" w:tgtFrame="_blank" w:history="1">
        <w:r w:rsidR="00EA2873" w:rsidRPr="00860C57">
          <w:rPr>
            <w:rStyle w:val="Hyperlink"/>
            <w:rFonts w:ascii="Arial" w:hAnsi="Arial" w:cs="Arial"/>
            <w:sz w:val="24"/>
            <w:szCs w:val="24"/>
          </w:rPr>
          <w:t>progressively falsifying the models</w:t>
        </w:r>
      </w:hyperlink>
      <w:r w:rsidR="00EA2873">
        <w:rPr>
          <w:rFonts w:ascii="Arial" w:hAnsi="Arial" w:cs="Arial"/>
          <w:sz w:val="24"/>
          <w:szCs w:val="24"/>
        </w:rPr>
        <w:t>.</w:t>
      </w:r>
    </w:p>
    <w:p w14:paraId="27DDC55E" w14:textId="77777777" w:rsidR="00EA2873" w:rsidRDefault="004C72B4" w:rsidP="00EA2873">
      <w:pPr>
        <w:rPr>
          <w:rFonts w:ascii="Arial" w:hAnsi="Arial" w:cs="Arial"/>
          <w:sz w:val="24"/>
          <w:szCs w:val="24"/>
        </w:rPr>
      </w:pPr>
      <w:hyperlink r:id="rId131" w:tgtFrame="_blank" w:history="1">
        <w:r w:rsidR="00EA2873" w:rsidRPr="006E501A">
          <w:rPr>
            <w:rStyle w:val="Hyperlink"/>
            <w:rFonts w:ascii="Arial" w:hAnsi="Arial" w:cs="Arial"/>
            <w:sz w:val="24"/>
            <w:szCs w:val="24"/>
          </w:rPr>
          <w:t xml:space="preserve">Dr. Richard </w:t>
        </w:r>
        <w:proofErr w:type="spellStart"/>
        <w:r w:rsidR="00EA2873" w:rsidRPr="006E501A">
          <w:rPr>
            <w:rStyle w:val="Hyperlink"/>
            <w:rFonts w:ascii="Arial" w:hAnsi="Arial" w:cs="Arial"/>
            <w:sz w:val="24"/>
            <w:szCs w:val="24"/>
          </w:rPr>
          <w:t>Lindzen</w:t>
        </w:r>
        <w:proofErr w:type="spellEnd"/>
      </w:hyperlink>
      <w:r w:rsidR="00EA2873">
        <w:rPr>
          <w:rFonts w:ascii="Arial" w:hAnsi="Arial" w:cs="Arial"/>
          <w:sz w:val="24"/>
          <w:szCs w:val="24"/>
        </w:rPr>
        <w:t>, in testimony before the US Congress, summarized the situation with the IPCC models as follows:” the models used to predict or project temperatures are flawed; thus, the models used to predict future economics are also flawed; there is no indication that earth’s climate is changing, other than what is natural; the IPCC’s estimate of the sensitivity to a doubling of CO</w:t>
      </w:r>
      <w:r w:rsidR="00EA2873" w:rsidRPr="00224CDC">
        <w:rPr>
          <w:rFonts w:ascii="Arial" w:hAnsi="Arial" w:cs="Arial"/>
          <w:sz w:val="24"/>
          <w:szCs w:val="24"/>
          <w:vertAlign w:val="subscript"/>
        </w:rPr>
        <w:t>2</w:t>
      </w:r>
      <w:r w:rsidR="00EA2873">
        <w:rPr>
          <w:rFonts w:ascii="Arial" w:hAnsi="Arial" w:cs="Arial"/>
          <w:sz w:val="24"/>
          <w:szCs w:val="24"/>
        </w:rPr>
        <w:t xml:space="preserve"> is done incorrectly; and, </w:t>
      </w:r>
      <w:hyperlink r:id="rId132" w:tgtFrame="_blank" w:history="1">
        <w:r w:rsidR="00EA2873" w:rsidRPr="003269EC">
          <w:rPr>
            <w:rStyle w:val="Hyperlink"/>
            <w:rFonts w:ascii="Arial" w:hAnsi="Arial" w:cs="Arial"/>
            <w:sz w:val="24"/>
            <w:szCs w:val="24"/>
          </w:rPr>
          <w:t>recent studies</w:t>
        </w:r>
      </w:hyperlink>
      <w:r w:rsidR="00EA2873">
        <w:rPr>
          <w:rFonts w:ascii="Arial" w:hAnsi="Arial" w:cs="Arial"/>
          <w:sz w:val="24"/>
          <w:szCs w:val="24"/>
        </w:rPr>
        <w:t xml:space="preserve"> suggest that the effects of a doubling of CO</w:t>
      </w:r>
      <w:r w:rsidR="00EA2873" w:rsidRPr="00224CDC">
        <w:rPr>
          <w:rFonts w:ascii="Arial" w:hAnsi="Arial" w:cs="Arial"/>
          <w:sz w:val="24"/>
          <w:szCs w:val="24"/>
          <w:vertAlign w:val="subscript"/>
        </w:rPr>
        <w:t>2</w:t>
      </w:r>
      <w:r w:rsidR="00EA2873">
        <w:rPr>
          <w:rFonts w:ascii="Arial" w:hAnsi="Arial" w:cs="Arial"/>
          <w:sz w:val="24"/>
          <w:szCs w:val="24"/>
        </w:rPr>
        <w:t xml:space="preserve"> would be minor.”</w:t>
      </w:r>
    </w:p>
    <w:p w14:paraId="01E981D1" w14:textId="77777777" w:rsidR="00EA2873" w:rsidRPr="009D7BCD" w:rsidRDefault="004C72B4" w:rsidP="00EA2873">
      <w:pPr>
        <w:spacing w:before="100" w:beforeAutospacing="1" w:after="100" w:afterAutospacing="1" w:line="240" w:lineRule="auto"/>
        <w:rPr>
          <w:rFonts w:ascii="Arial" w:eastAsia="Times New Roman" w:hAnsi="Arial" w:cs="Arial"/>
          <w:sz w:val="24"/>
          <w:szCs w:val="24"/>
        </w:rPr>
      </w:pPr>
      <w:hyperlink r:id="rId133" w:tgtFrame="_blank" w:history="1">
        <w:r w:rsidR="00EA2873">
          <w:rPr>
            <w:rStyle w:val="Hyperlink"/>
            <w:rFonts w:ascii="Arial" w:eastAsia="Times New Roman" w:hAnsi="Arial" w:cs="Arial"/>
            <w:sz w:val="24"/>
            <w:szCs w:val="24"/>
          </w:rPr>
          <w:t>Dr. Patrick J. Michaels</w:t>
        </w:r>
      </w:hyperlink>
      <w:r w:rsidR="00EA2873"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14:paraId="63ECFC01" w14:textId="77777777" w:rsidR="00EB7C55" w:rsidRDefault="00EA2873" w:rsidP="00EA2873">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w:t>
      </w:r>
      <w:r w:rsidRPr="009D7BCD">
        <w:rPr>
          <w:rFonts w:ascii="Arial" w:eastAsia="Times New Roman" w:hAnsi="Arial" w:cs="Arial"/>
          <w:sz w:val="24"/>
          <w:szCs w:val="24"/>
        </w:rPr>
        <w:lastRenderedPageBreak/>
        <w:t>carbon dioxide is considerably less than what is in the ensemble of the UN’s climate models.</w:t>
      </w:r>
    </w:p>
    <w:p w14:paraId="35EC827E" w14:textId="77777777" w:rsidR="00EB7C55" w:rsidRPr="00994BFE" w:rsidRDefault="00EB7C55" w:rsidP="00EB7C55">
      <w:pPr>
        <w:spacing w:before="100" w:beforeAutospacing="1" w:after="100" w:afterAutospacing="1" w:line="240" w:lineRule="auto"/>
        <w:rPr>
          <w:rFonts w:ascii="Arial" w:eastAsia="Times New Roman" w:hAnsi="Arial" w:cs="Arial"/>
          <w:sz w:val="24"/>
          <w:szCs w:val="24"/>
          <w:lang w:eastAsia="en-US"/>
        </w:rPr>
      </w:pPr>
      <w:r w:rsidRPr="00994BFE">
        <w:rPr>
          <w:rFonts w:ascii="Arial" w:eastAsia="Times New Roman" w:hAnsi="Arial" w:cs="Arial"/>
          <w:sz w:val="24"/>
          <w:szCs w:val="24"/>
          <w:lang w:eastAsia="en-US"/>
        </w:rPr>
        <w:t xml:space="preserve">A </w:t>
      </w:r>
      <w:hyperlink r:id="rId134" w:tgtFrame="_blank" w:history="1">
        <w:r w:rsidRPr="00994BFE">
          <w:rPr>
            <w:rFonts w:ascii="Arial" w:eastAsia="Times New Roman" w:hAnsi="Arial" w:cs="Arial"/>
            <w:color w:val="0000FF"/>
            <w:sz w:val="24"/>
            <w:szCs w:val="24"/>
            <w:u w:val="single"/>
            <w:lang w:eastAsia="en-US"/>
          </w:rPr>
          <w:t>review</w:t>
        </w:r>
      </w:hyperlink>
      <w:r w:rsidRPr="00994BFE">
        <w:rPr>
          <w:rFonts w:ascii="Arial" w:eastAsia="Times New Roman" w:hAnsi="Arial" w:cs="Arial"/>
          <w:sz w:val="24"/>
          <w:szCs w:val="24"/>
          <w:lang w:eastAsia="en-US"/>
        </w:rPr>
        <w:t xml:space="preserve"> of recent studies of climate sensitivity to a doubling of the atmospheric CO2 concentration documents progressive reduction of the central estimate of climate sensitivity, as shown below.</w:t>
      </w:r>
    </w:p>
    <w:p w14:paraId="7625DA28" w14:textId="2F8D89D2" w:rsidR="00EA2873" w:rsidRDefault="00EA2873" w:rsidP="00994BFE">
      <w:pPr>
        <w:spacing w:beforeAutospacing="1" w:after="100" w:afterAutospacing="1" w:line="240" w:lineRule="auto"/>
        <w:rPr>
          <w:rFonts w:ascii="Arial" w:eastAsia="Times New Roman" w:hAnsi="Arial" w:cs="Arial"/>
          <w:sz w:val="24"/>
          <w:szCs w:val="24"/>
        </w:rPr>
      </w:pPr>
      <w:r w:rsidRPr="009D7BCD">
        <w:rPr>
          <w:rFonts w:ascii="Arial" w:eastAsia="Times New Roman" w:hAnsi="Arial" w:cs="Arial"/>
          <w:sz w:val="24"/>
          <w:szCs w:val="24"/>
        </w:rPr>
        <w:t xml:space="preserve"> </w:t>
      </w:r>
    </w:p>
    <w:p w14:paraId="4D1C86D8" w14:textId="4B405493" w:rsidR="00EB7C55" w:rsidRDefault="00EB7C55" w:rsidP="00EB7C55">
      <w:pPr>
        <w:spacing w:beforeAutospacing="1" w:after="100" w:afterAutospacing="1" w:line="240" w:lineRule="auto"/>
        <w:rPr>
          <w:rFonts w:ascii="Arial" w:eastAsia="Times New Roman" w:hAnsi="Arial" w:cs="Arial"/>
          <w:sz w:val="24"/>
          <w:szCs w:val="24"/>
        </w:rPr>
      </w:pPr>
      <w:r w:rsidRPr="00EB7C55">
        <w:rPr>
          <w:noProof/>
          <w:lang w:eastAsia="en-US"/>
        </w:rPr>
        <w:drawing>
          <wp:inline distT="0" distB="0" distL="0" distR="0" wp14:anchorId="786891D5" wp14:editId="033BFE0A">
            <wp:extent cx="6583680" cy="553021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583680" cy="5530215"/>
                    </a:xfrm>
                    <a:prstGeom prst="rect">
                      <a:avLst/>
                    </a:prstGeom>
                  </pic:spPr>
                </pic:pic>
              </a:graphicData>
            </a:graphic>
          </wp:inline>
        </w:drawing>
      </w:r>
    </w:p>
    <w:p w14:paraId="7DF95820" w14:textId="77777777" w:rsidR="00EB7C55" w:rsidRPr="009D7BCD" w:rsidRDefault="00EB7C55" w:rsidP="00994BFE">
      <w:pPr>
        <w:spacing w:beforeAutospacing="1" w:after="100" w:afterAutospacing="1" w:line="240" w:lineRule="auto"/>
        <w:rPr>
          <w:rFonts w:ascii="Arial" w:eastAsia="Times New Roman" w:hAnsi="Arial" w:cs="Arial"/>
          <w:sz w:val="24"/>
          <w:szCs w:val="24"/>
        </w:rPr>
      </w:pPr>
    </w:p>
    <w:p w14:paraId="252F2952" w14:textId="7E0CE713" w:rsidR="00EA2873" w:rsidRDefault="00EA2873" w:rsidP="00EA2873">
      <w:pPr>
        <w:rPr>
          <w:rFonts w:ascii="Arial" w:hAnsi="Arial" w:cs="Arial"/>
          <w:sz w:val="24"/>
          <w:szCs w:val="24"/>
        </w:rPr>
      </w:pPr>
      <w:r>
        <w:rPr>
          <w:rFonts w:ascii="Arial" w:hAnsi="Arial" w:cs="Arial"/>
          <w:sz w:val="24"/>
          <w:szCs w:val="24"/>
        </w:rPr>
        <w:t xml:space="preserve">There are dozens of GCMs in the </w:t>
      </w:r>
      <w:hyperlink r:id="rId136" w:tgtFrame="_blank" w:history="1">
        <w:r w:rsidRPr="0096302C">
          <w:rPr>
            <w:rStyle w:val="Hyperlink"/>
            <w:rFonts w:ascii="Arial" w:hAnsi="Arial" w:cs="Arial"/>
            <w:sz w:val="24"/>
            <w:szCs w:val="24"/>
          </w:rPr>
          <w:t>IPCC CMIP-5</w:t>
        </w:r>
      </w:hyperlink>
      <w:r>
        <w:rPr>
          <w:rFonts w:ascii="Arial" w:hAnsi="Arial" w:cs="Arial"/>
          <w:sz w:val="24"/>
          <w:szCs w:val="24"/>
        </w:rPr>
        <w:t xml:space="preserve"> ensemble. Were the science “settled”, wouldn’t there be one model which produced a single projection of the temperature effects of a given CO</w:t>
      </w:r>
      <w:r w:rsidRPr="00224CDC">
        <w:rPr>
          <w:rFonts w:ascii="Arial" w:hAnsi="Arial" w:cs="Arial"/>
          <w:sz w:val="24"/>
          <w:szCs w:val="24"/>
          <w:vertAlign w:val="subscript"/>
        </w:rPr>
        <w:t>2</w:t>
      </w:r>
      <w:r>
        <w:rPr>
          <w:rFonts w:ascii="Arial" w:hAnsi="Arial" w:cs="Arial"/>
          <w:sz w:val="24"/>
          <w:szCs w:val="24"/>
        </w:rPr>
        <w:t xml:space="preserve"> </w:t>
      </w:r>
      <w:r>
        <w:rPr>
          <w:rFonts w:ascii="Arial" w:hAnsi="Arial" w:cs="Arial"/>
          <w:sz w:val="24"/>
          <w:szCs w:val="24"/>
        </w:rPr>
        <w:lastRenderedPageBreak/>
        <w:t xml:space="preserve">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37" w:tgtFrame="_blank"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w:t>
      </w:r>
      <w:r w:rsidR="007E1D74">
        <w:rPr>
          <w:rFonts w:ascii="Arial" w:hAnsi="Arial" w:cs="Arial"/>
          <w:sz w:val="24"/>
          <w:szCs w:val="24"/>
        </w:rPr>
        <w:t xml:space="preserve">anomaly </w:t>
      </w:r>
      <w:r>
        <w:rPr>
          <w:rFonts w:ascii="Arial" w:hAnsi="Arial" w:cs="Arial"/>
          <w:sz w:val="24"/>
          <w:szCs w:val="24"/>
        </w:rPr>
        <w:t>record to date.  Based on the expanding divergence of the models from “adjusted” temperature</w:t>
      </w:r>
      <w:r w:rsidR="007E1D74">
        <w:rPr>
          <w:rFonts w:ascii="Arial" w:hAnsi="Arial" w:cs="Arial"/>
          <w:sz w:val="24"/>
          <w:szCs w:val="24"/>
        </w:rPr>
        <w:t xml:space="preserve"> anomalies</w:t>
      </w:r>
      <w:r>
        <w:rPr>
          <w:rFonts w:ascii="Arial" w:hAnsi="Arial" w:cs="Arial"/>
          <w:sz w:val="24"/>
          <w:szCs w:val="24"/>
        </w:rPr>
        <w:t>, by 2020 the modeled anomalies would be four times the “adjusted” anomalies.</w:t>
      </w:r>
    </w:p>
    <w:p w14:paraId="1D50F1DA" w14:textId="5009BA10" w:rsidR="00EA2873" w:rsidRDefault="00EA2873" w:rsidP="00EA2873">
      <w:pPr>
        <w:rPr>
          <w:rFonts w:ascii="Arial" w:hAnsi="Arial" w:cs="Arial"/>
          <w:sz w:val="24"/>
          <w:szCs w:val="24"/>
        </w:rPr>
      </w:pPr>
      <w:r>
        <w:rPr>
          <w:rFonts w:ascii="Arial" w:hAnsi="Arial" w:cs="Arial"/>
          <w:sz w:val="24"/>
          <w:szCs w:val="24"/>
        </w:rPr>
        <w:t xml:space="preserve">The </w:t>
      </w:r>
      <w:hyperlink r:id="rId138" w:tgtFrame="_blank" w:history="1">
        <w:r w:rsidRPr="00CB7235">
          <w:rPr>
            <w:rStyle w:val="Hyperlink"/>
            <w:rFonts w:ascii="Arial" w:hAnsi="Arial" w:cs="Arial"/>
            <w:sz w:val="24"/>
            <w:szCs w:val="24"/>
          </w:rPr>
          <w:t>models</w:t>
        </w:r>
      </w:hyperlink>
      <w:r>
        <w:rPr>
          <w:rFonts w:ascii="Arial" w:hAnsi="Arial" w:cs="Arial"/>
          <w:sz w:val="24"/>
          <w:szCs w:val="24"/>
        </w:rPr>
        <w:t xml:space="preserve"> are driven </w:t>
      </w:r>
      <w:r w:rsidRPr="00A024A0">
        <w:rPr>
          <w:rFonts w:ascii="Arial" w:hAnsi="Arial" w:cs="Arial"/>
          <w:noProof/>
          <w:sz w:val="24"/>
          <w:szCs w:val="24"/>
        </w:rPr>
        <w:t>by:</w:t>
      </w:r>
      <w:r>
        <w:rPr>
          <w:rFonts w:ascii="Arial" w:hAnsi="Arial" w:cs="Arial"/>
          <w:sz w:val="24"/>
          <w:szCs w:val="24"/>
        </w:rPr>
        <w:t xml:space="preserve">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r w:rsidR="002C7243">
        <w:rPr>
          <w:rFonts w:ascii="Arial" w:hAnsi="Arial" w:cs="Arial"/>
          <w:sz w:val="24"/>
          <w:szCs w:val="24"/>
        </w:rPr>
        <w:t>feedbacks</w:t>
      </w:r>
      <w:r>
        <w:rPr>
          <w:rFonts w:ascii="Arial" w:hAnsi="Arial" w:cs="Arial"/>
          <w:sz w:val="24"/>
          <w:szCs w:val="24"/>
        </w:rPr>
        <w:t xml:space="preserve">, including water vapor and clouds. The models essentially </w:t>
      </w:r>
      <w:r w:rsidRPr="00A024A0">
        <w:rPr>
          <w:rFonts w:ascii="Arial" w:hAnsi="Arial" w:cs="Arial"/>
          <w:noProof/>
          <w:sz w:val="24"/>
          <w:szCs w:val="24"/>
        </w:rPr>
        <w:t>ignore:</w:t>
      </w:r>
      <w:r>
        <w:rPr>
          <w:rFonts w:ascii="Arial" w:hAnsi="Arial" w:cs="Arial"/>
          <w:sz w:val="24"/>
          <w:szCs w:val="24"/>
        </w:rPr>
        <w:t xml:space="preserve"> changes in the constantly changing output of the sun; ocean oscillations; ocean currents; winds; the water cycle; and, galactic cosmic rays.</w:t>
      </w:r>
    </w:p>
    <w:p w14:paraId="455B017A" w14:textId="5962BC2C" w:rsidR="00EA2873" w:rsidRDefault="00EA2873" w:rsidP="00EA2873">
      <w:pPr>
        <w:rPr>
          <w:rFonts w:ascii="Arial" w:hAnsi="Arial" w:cs="Arial"/>
          <w:sz w:val="24"/>
          <w:szCs w:val="24"/>
        </w:rPr>
      </w:pPr>
      <w:r>
        <w:rPr>
          <w:rFonts w:ascii="Arial" w:hAnsi="Arial" w:cs="Arial"/>
          <w:sz w:val="24"/>
          <w:szCs w:val="24"/>
        </w:rPr>
        <w:t xml:space="preserve">The CMIP-5 models did not predict or project the recent 18+ year “hiatus” in the global near-surface temperature anomalies. Some argue that there has been no “hiatus”, despite the 65+ published explanations of the “hiatus” which have been offered by members of the </w:t>
      </w:r>
      <w:proofErr w:type="spellStart"/>
      <w:r w:rsidR="007E1D74">
        <w:rPr>
          <w:rFonts w:ascii="Arial" w:hAnsi="Arial" w:cs="Arial"/>
          <w:sz w:val="24"/>
          <w:szCs w:val="24"/>
        </w:rPr>
        <w:t>consensed</w:t>
      </w:r>
      <w:proofErr w:type="spellEnd"/>
      <w:r w:rsidR="007E1D74">
        <w:rPr>
          <w:rFonts w:ascii="Arial" w:hAnsi="Arial" w:cs="Arial"/>
          <w:sz w:val="24"/>
          <w:szCs w:val="24"/>
        </w:rPr>
        <w:t xml:space="preserve"> </w:t>
      </w:r>
      <w:r>
        <w:rPr>
          <w:rFonts w:ascii="Arial" w:hAnsi="Arial" w:cs="Arial"/>
          <w:sz w:val="24"/>
          <w:szCs w:val="24"/>
        </w:rPr>
        <w:t xml:space="preserve">climate science community. A </w:t>
      </w:r>
      <w:hyperlink r:id="rId139" w:tgtFrame="_blank"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w:t>
      </w:r>
      <w:r w:rsidRPr="00A024A0">
        <w:rPr>
          <w:rFonts w:ascii="Arial" w:hAnsi="Arial" w:cs="Arial"/>
          <w:noProof/>
          <w:sz w:val="24"/>
          <w:szCs w:val="24"/>
        </w:rPr>
        <w:t>purpose-built</w:t>
      </w:r>
      <w:r>
        <w:rPr>
          <w:rFonts w:ascii="Arial" w:hAnsi="Arial" w:cs="Arial"/>
          <w:sz w:val="24"/>
          <w:szCs w:val="24"/>
        </w:rPr>
        <w:t xml:space="preserve"> temperature measuring stations to make them more consistent with the sea surface temperature record compiled by seagoing ships using various techniques.  NCEI </w:t>
      </w:r>
      <w:r w:rsidRPr="00A024A0">
        <w:rPr>
          <w:rFonts w:ascii="Arial" w:hAnsi="Arial" w:cs="Arial"/>
          <w:noProof/>
          <w:sz w:val="24"/>
          <w:szCs w:val="24"/>
        </w:rPr>
        <w:t>has</w:t>
      </w:r>
      <w:r>
        <w:rPr>
          <w:rFonts w:ascii="Arial" w:hAnsi="Arial" w:cs="Arial"/>
          <w:sz w:val="24"/>
          <w:szCs w:val="24"/>
        </w:rPr>
        <w:t xml:space="preserve"> </w:t>
      </w:r>
      <w:r w:rsidRPr="00A024A0">
        <w:rPr>
          <w:rFonts w:ascii="Arial" w:hAnsi="Arial" w:cs="Arial"/>
          <w:noProof/>
          <w:sz w:val="24"/>
          <w:szCs w:val="24"/>
        </w:rPr>
        <w:t>resisted</w:t>
      </w:r>
      <w:r>
        <w:rPr>
          <w:rFonts w:ascii="Arial" w:hAnsi="Arial" w:cs="Arial"/>
          <w:sz w:val="24"/>
          <w:szCs w:val="24"/>
        </w:rPr>
        <w:t xml:space="preserve"> congressional requests for information related to the conduct and publication of this study.</w:t>
      </w:r>
      <w:r w:rsidR="00EB7C55">
        <w:rPr>
          <w:rFonts w:ascii="Arial" w:hAnsi="Arial" w:cs="Arial"/>
          <w:sz w:val="24"/>
          <w:szCs w:val="24"/>
        </w:rPr>
        <w:t xml:space="preserve"> However, the results of this study have been superseded by an even more recent reanalysis by</w:t>
      </w:r>
      <w:r w:rsidR="00BA6455">
        <w:rPr>
          <w:rFonts w:ascii="Arial" w:hAnsi="Arial" w:cs="Arial"/>
          <w:sz w:val="24"/>
          <w:szCs w:val="24"/>
        </w:rPr>
        <w:t xml:space="preserve"> other NCEI researchers.</w:t>
      </w:r>
    </w:p>
    <w:p w14:paraId="4F547186" w14:textId="77777777" w:rsidR="00EA2873" w:rsidRDefault="00EA2873" w:rsidP="00EA2873">
      <w:pPr>
        <w:rPr>
          <w:rFonts w:ascii="Arial" w:hAnsi="Arial" w:cs="Arial"/>
          <w:sz w:val="24"/>
          <w:szCs w:val="24"/>
        </w:rPr>
      </w:pPr>
      <w:r>
        <w:rPr>
          <w:rFonts w:ascii="Arial" w:hAnsi="Arial" w:cs="Arial"/>
          <w:sz w:val="24"/>
          <w:szCs w:val="24"/>
        </w:rPr>
        <w:t xml:space="preserve">Dr. John Bates, a retired NOAA climate scientist, has recently </w:t>
      </w:r>
      <w:hyperlink r:id="rId140" w:tgtFrame="_blank" w:history="1">
        <w:r w:rsidRPr="00264FD6">
          <w:rPr>
            <w:rStyle w:val="Hyperlink"/>
            <w:rFonts w:ascii="Arial" w:hAnsi="Arial" w:cs="Arial"/>
            <w:sz w:val="24"/>
            <w:szCs w:val="24"/>
          </w:rPr>
          <w:t>refocused attention</w:t>
        </w:r>
      </w:hyperlink>
      <w:r>
        <w:rPr>
          <w:rFonts w:ascii="Arial" w:hAnsi="Arial" w:cs="Arial"/>
          <w:sz w:val="24"/>
          <w:szCs w:val="24"/>
        </w:rPr>
        <w:t xml:space="preserve"> on the Karl et al “pause buster” sea surface temperature adjustments; and, NOAA has agreed to conduct an investigation of Dr. Bates charges.  </w:t>
      </w:r>
    </w:p>
    <w:p w14:paraId="7593F11A" w14:textId="13F91E0A" w:rsidR="00EA2873" w:rsidRDefault="00EA2873" w:rsidP="00EA2873">
      <w:pPr>
        <w:rPr>
          <w:rFonts w:ascii="Arial" w:hAnsi="Arial" w:cs="Arial"/>
          <w:sz w:val="24"/>
          <w:szCs w:val="24"/>
        </w:rPr>
      </w:pPr>
      <w:r>
        <w:rPr>
          <w:rFonts w:ascii="Arial" w:hAnsi="Arial" w:cs="Arial"/>
          <w:sz w:val="24"/>
          <w:szCs w:val="24"/>
        </w:rPr>
        <w:t>A very</w:t>
      </w:r>
      <w:hyperlink r:id="rId141" w:tgtFrame="_blank"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 This model has been roundly criticized by those </w:t>
      </w:r>
      <w:hyperlink r:id="rId142" w:tgtFrame="_blank"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43" w:tgtFrame="_blank"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14:paraId="570210A4" w14:textId="63C46A31" w:rsidR="002C7243" w:rsidRDefault="00A411FD" w:rsidP="00EA2873">
      <w:pPr>
        <w:rPr>
          <w:rFonts w:ascii="Arial" w:hAnsi="Arial" w:cs="Arial"/>
          <w:sz w:val="24"/>
          <w:szCs w:val="24"/>
        </w:rPr>
      </w:pPr>
      <w:r>
        <w:rPr>
          <w:rFonts w:ascii="Arial" w:hAnsi="Arial" w:cs="Arial"/>
          <w:sz w:val="24"/>
          <w:szCs w:val="24"/>
        </w:rPr>
        <w:t xml:space="preserve">Roy Spencer has also recently developed a </w:t>
      </w:r>
      <w:hyperlink r:id="rId144" w:history="1">
        <w:r w:rsidRPr="00A411FD">
          <w:rPr>
            <w:rStyle w:val="Hyperlink"/>
            <w:rFonts w:ascii="Arial" w:hAnsi="Arial" w:cs="Arial"/>
            <w:sz w:val="24"/>
            <w:szCs w:val="24"/>
          </w:rPr>
          <w:t xml:space="preserve">1D model </w:t>
        </w:r>
      </w:hyperlink>
      <w:r>
        <w:rPr>
          <w:rFonts w:ascii="Arial" w:hAnsi="Arial" w:cs="Arial"/>
          <w:sz w:val="24"/>
          <w:szCs w:val="24"/>
        </w:rPr>
        <w:t xml:space="preserve"> which also provides a close match to the UAH satellite data and to the HadCRUT4 temperature anomaly product.</w:t>
      </w:r>
    </w:p>
    <w:p w14:paraId="479560F7" w14:textId="77777777" w:rsidR="000103AE" w:rsidRDefault="000103AE" w:rsidP="00EA2873">
      <w:pPr>
        <w:rPr>
          <w:rFonts w:ascii="Arial" w:hAnsi="Arial" w:cs="Arial"/>
          <w:sz w:val="24"/>
          <w:szCs w:val="24"/>
        </w:rPr>
      </w:pPr>
    </w:p>
    <w:p w14:paraId="48B5BA9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Verification and Falsification</w:t>
      </w:r>
    </w:p>
    <w:p w14:paraId="7EC360E1" w14:textId="55EECC96" w:rsidR="00082FC5" w:rsidRDefault="00EA2873" w:rsidP="00082FC5">
      <w:pPr>
        <w:rPr>
          <w:rFonts w:ascii="Arial" w:hAnsi="Arial" w:cs="Arial"/>
          <w:sz w:val="24"/>
          <w:szCs w:val="24"/>
        </w:rPr>
      </w:pPr>
      <w:r>
        <w:rPr>
          <w:rFonts w:ascii="Arial" w:hAnsi="Arial" w:cs="Arial"/>
          <w:sz w:val="24"/>
          <w:szCs w:val="24"/>
        </w:rPr>
        <w:t>The Global Climate Models in the CMIP-5 ensemble have not been verified, as they certainly should be if they are to be used to support policies which would impose trillions of dollars of required investment and incremental costs on the US and global economies. The ever</w:t>
      </w:r>
      <w:r w:rsidR="00BA6455">
        <w:rPr>
          <w:rFonts w:ascii="Arial" w:hAnsi="Arial" w:cs="Arial"/>
          <w:sz w:val="24"/>
          <w:szCs w:val="24"/>
        </w:rPr>
        <w:t>-</w:t>
      </w:r>
      <w:r>
        <w:rPr>
          <w:rFonts w:ascii="Arial" w:hAnsi="Arial" w:cs="Arial"/>
          <w:sz w:val="24"/>
          <w:szCs w:val="24"/>
        </w:rPr>
        <w:t xml:space="preserve">growing </w:t>
      </w:r>
      <w:r>
        <w:rPr>
          <w:rFonts w:ascii="Arial" w:hAnsi="Arial" w:cs="Arial"/>
          <w:sz w:val="24"/>
          <w:szCs w:val="24"/>
        </w:rPr>
        <w:lastRenderedPageBreak/>
        <w:t>difference between even the least threatening of the CMIP-5 model scenarios and the “adjusted” near-surface temperature anomalies is progr</w:t>
      </w:r>
      <w:r w:rsidR="000103AE">
        <w:rPr>
          <w:rFonts w:ascii="Arial" w:hAnsi="Arial" w:cs="Arial"/>
          <w:sz w:val="24"/>
          <w:szCs w:val="24"/>
        </w:rPr>
        <w:t>essively falsifying the models.</w:t>
      </w:r>
      <w:bookmarkStart w:id="12" w:name="XII"/>
      <w:r w:rsidR="008E5B76">
        <w:rPr>
          <w:rFonts w:ascii="Arial" w:hAnsi="Arial" w:cs="Arial"/>
          <w:sz w:val="24"/>
          <w:szCs w:val="24"/>
        </w:rPr>
        <w:t xml:space="preserve"> Early </w:t>
      </w:r>
      <w:proofErr w:type="gramStart"/>
      <w:r w:rsidR="008E5B76">
        <w:rPr>
          <w:rFonts w:ascii="Arial" w:hAnsi="Arial" w:cs="Arial"/>
          <w:sz w:val="24"/>
          <w:szCs w:val="24"/>
        </w:rPr>
        <w:t>indication are</w:t>
      </w:r>
      <w:proofErr w:type="gramEnd"/>
      <w:r w:rsidR="008E5B76">
        <w:rPr>
          <w:rFonts w:ascii="Arial" w:hAnsi="Arial" w:cs="Arial"/>
          <w:sz w:val="24"/>
          <w:szCs w:val="24"/>
        </w:rPr>
        <w:t xml:space="preserve"> that the CMIP-6 models would show even greater differences from the “adjusted” near-surface temperatures. This evolution appears to make absolutely no sense.</w:t>
      </w:r>
    </w:p>
    <w:p w14:paraId="2868A2E2" w14:textId="77777777" w:rsidR="00082FC5" w:rsidRDefault="00082FC5" w:rsidP="00082FC5">
      <w:pPr>
        <w:rPr>
          <w:rFonts w:ascii="Arial" w:hAnsi="Arial" w:cs="Arial"/>
          <w:sz w:val="24"/>
          <w:szCs w:val="24"/>
        </w:rPr>
      </w:pPr>
    </w:p>
    <w:p w14:paraId="513D776A" w14:textId="77777777" w:rsidR="00082FC5" w:rsidRDefault="00082FC5" w:rsidP="00082FC5">
      <w:pPr>
        <w:rPr>
          <w:rFonts w:ascii="Arial" w:hAnsi="Arial" w:cs="Arial"/>
          <w:sz w:val="24"/>
          <w:szCs w:val="24"/>
        </w:rPr>
      </w:pPr>
    </w:p>
    <w:p w14:paraId="3E1B0A01" w14:textId="77777777" w:rsidR="00082FC5" w:rsidRDefault="00082FC5" w:rsidP="00082FC5">
      <w:pPr>
        <w:rPr>
          <w:rFonts w:ascii="Arial" w:hAnsi="Arial" w:cs="Arial"/>
          <w:sz w:val="24"/>
          <w:szCs w:val="24"/>
        </w:rPr>
      </w:pPr>
    </w:p>
    <w:p w14:paraId="2E5BA2CE" w14:textId="77777777" w:rsidR="00A22E88" w:rsidRPr="006B4DF8" w:rsidRDefault="00082FC5" w:rsidP="00082FC5">
      <w:pPr>
        <w:rPr>
          <w:rFonts w:ascii="Arial" w:hAnsi="Arial" w:cs="Arial"/>
          <w:b/>
          <w:sz w:val="28"/>
          <w:szCs w:val="28"/>
        </w:rPr>
      </w:pPr>
      <w:r w:rsidRPr="00FF3FCB">
        <w:rPr>
          <w:rFonts w:ascii="Arial" w:hAnsi="Arial" w:cs="Arial"/>
          <w:b/>
          <w:sz w:val="28"/>
          <w:szCs w:val="28"/>
        </w:rPr>
        <w:t xml:space="preserve"> </w:t>
      </w:r>
      <w:r w:rsidR="00A22E88" w:rsidRPr="00FF3FCB">
        <w:rPr>
          <w:rFonts w:ascii="Arial" w:hAnsi="Arial" w:cs="Arial"/>
          <w:b/>
          <w:sz w:val="28"/>
          <w:szCs w:val="28"/>
        </w:rPr>
        <w:t>The Poli</w:t>
      </w:r>
      <w:r w:rsidR="00A22E88" w:rsidRPr="006B4DF8">
        <w:rPr>
          <w:rFonts w:ascii="Arial" w:hAnsi="Arial" w:cs="Arial"/>
          <w:b/>
          <w:sz w:val="28"/>
          <w:szCs w:val="28"/>
        </w:rPr>
        <w:t>tics</w:t>
      </w:r>
    </w:p>
    <w:bookmarkEnd w:id="12"/>
    <w:p w14:paraId="0C817588" w14:textId="77777777" w:rsidR="00303BC0" w:rsidRDefault="00303BC0" w:rsidP="00A22E88">
      <w:pPr>
        <w:ind w:firstLine="720"/>
        <w:rPr>
          <w:rFonts w:ascii="Arial" w:hAnsi="Arial" w:cs="Arial"/>
          <w:sz w:val="16"/>
          <w:szCs w:val="16"/>
        </w:rPr>
      </w:pPr>
    </w:p>
    <w:p w14:paraId="5D869AD3" w14:textId="77777777" w:rsidR="00A22E88" w:rsidRPr="00931676" w:rsidRDefault="00A22E88" w:rsidP="00A22E88">
      <w:pPr>
        <w:ind w:firstLine="720"/>
        <w:rPr>
          <w:rFonts w:ascii="Arial" w:hAnsi="Arial" w:cs="Arial"/>
          <w:b/>
          <w:i/>
          <w:sz w:val="20"/>
          <w:szCs w:val="20"/>
        </w:rPr>
      </w:pPr>
      <w:r w:rsidRPr="00931676">
        <w:rPr>
          <w:rFonts w:ascii="Arial" w:hAnsi="Arial" w:cs="Arial"/>
          <w:i/>
          <w:sz w:val="20"/>
          <w:szCs w:val="20"/>
        </w:rPr>
        <w:t>"Science is the belief in the ignorance of the experts" – Richard Feynman</w:t>
      </w:r>
    </w:p>
    <w:p w14:paraId="0FEE883E" w14:textId="77777777" w:rsidR="00E838CC" w:rsidRDefault="00E838CC" w:rsidP="00A22E88">
      <w:pPr>
        <w:spacing w:before="100" w:beforeAutospacing="1" w:after="100" w:afterAutospacing="1" w:line="240" w:lineRule="auto"/>
        <w:rPr>
          <w:rFonts w:ascii="Arial" w:hAnsi="Arial" w:cs="Arial"/>
          <w:sz w:val="24"/>
          <w:szCs w:val="24"/>
          <w:u w:val="single"/>
        </w:rPr>
      </w:pPr>
    </w:p>
    <w:p w14:paraId="4CED621A" w14:textId="77777777" w:rsidR="00891D28" w:rsidRPr="006B4DF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14:paraId="49D96666" w14:textId="77777777" w:rsidR="00891D28" w:rsidRPr="00931676" w:rsidRDefault="00891D28" w:rsidP="00891D28">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“The whole aim of practical politics is to keep the populace alarmed (and hence clamorous to be led to safety) by menacing it with an endless series of hobgoblins, all of them imaginary.</w:t>
      </w:r>
      <w:proofErr w:type="gramStart"/>
      <w:r w:rsidRPr="00931676">
        <w:rPr>
          <w:rFonts w:ascii="Arial" w:eastAsia="Times New Roman" w:hAnsi="Arial" w:cs="Arial"/>
          <w:i/>
          <w:sz w:val="20"/>
          <w:szCs w:val="20"/>
        </w:rPr>
        <w:t>”,</w:t>
      </w:r>
      <w:proofErr w:type="gramEnd"/>
      <w:r w:rsidRPr="00931676">
        <w:rPr>
          <w:rFonts w:ascii="Arial" w:eastAsia="Times New Roman" w:hAnsi="Arial" w:cs="Arial"/>
          <w:i/>
          <w:sz w:val="20"/>
          <w:szCs w:val="20"/>
        </w:rPr>
        <w:t xml:space="preserve"> </w:t>
      </w:r>
      <w:hyperlink r:id="rId145" w:tgtFrame="_blank" w:history="1">
        <w:r w:rsidRPr="00931676">
          <w:rPr>
            <w:rFonts w:ascii="Arial" w:eastAsia="Times New Roman" w:hAnsi="Arial" w:cs="Arial"/>
            <w:i/>
            <w:sz w:val="20"/>
            <w:szCs w:val="20"/>
            <w:u w:val="single"/>
          </w:rPr>
          <w:t xml:space="preserve">H. L. Mencken </w:t>
        </w:r>
      </w:hyperlink>
    </w:p>
    <w:p w14:paraId="343A208F" w14:textId="77777777" w:rsidR="00891D28" w:rsidRDefault="00891D28" w:rsidP="00891D28">
      <w:pPr>
        <w:spacing w:after="0" w:line="240" w:lineRule="auto"/>
        <w:rPr>
          <w:rFonts w:ascii="Arial" w:eastAsia="Times New Roman" w:hAnsi="Arial" w:cs="Arial"/>
          <w:sz w:val="24"/>
          <w:szCs w:val="24"/>
        </w:rPr>
      </w:pPr>
      <w:r w:rsidRPr="00397EB1">
        <w:rPr>
          <w:rFonts w:ascii="Times New Roman" w:eastAsia="Times New Roman" w:hAnsi="Times New Roman" w:cs="Times New Roman"/>
          <w:sz w:val="24"/>
          <w:szCs w:val="24"/>
        </w:rPr>
        <w:br/>
      </w: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massive new government intrusions envisioned by the US government in pursuit of climate change action. All three bills were laden with cap and tax and spend and redistribute and pick winners and losers components. Fortunately, none of these bills became law.</w:t>
      </w:r>
    </w:p>
    <w:p w14:paraId="34FFEF0F" w14:textId="77777777" w:rsidR="00891D28" w:rsidRDefault="00891D28" w:rsidP="00891D28">
      <w:pPr>
        <w:spacing w:after="0" w:line="240" w:lineRule="auto"/>
        <w:rPr>
          <w:rFonts w:ascii="Arial" w:eastAsia="Times New Roman" w:hAnsi="Arial" w:cs="Arial"/>
          <w:sz w:val="24"/>
          <w:szCs w:val="24"/>
        </w:rPr>
      </w:pPr>
    </w:p>
    <w:p w14:paraId="7E363E00" w14:textId="77777777" w:rsidR="00A411FD"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There is also continuing interest in the imposition of a </w:t>
      </w:r>
      <w:hyperlink r:id="rId146" w:tgtFrame="_blank" w:history="1">
        <w:r w:rsidRPr="00860C57">
          <w:rPr>
            <w:rStyle w:val="Hyperlink"/>
            <w:rFonts w:ascii="Arial" w:eastAsia="Times New Roman" w:hAnsi="Arial" w:cs="Arial"/>
            <w:sz w:val="24"/>
            <w:szCs w:val="24"/>
          </w:rPr>
          <w:t>carbon tax</w:t>
        </w:r>
      </w:hyperlink>
      <w:r>
        <w:rPr>
          <w:rFonts w:ascii="Arial" w:eastAsia="Times New Roman" w:hAnsi="Arial" w:cs="Arial"/>
          <w:sz w:val="24"/>
          <w:szCs w:val="24"/>
        </w:rPr>
        <w:t>, in the US and elsewhere</w:t>
      </w:r>
      <w:r w:rsidR="00A411FD">
        <w:rPr>
          <w:rFonts w:ascii="Arial" w:eastAsia="Times New Roman" w:hAnsi="Arial" w:cs="Arial"/>
          <w:sz w:val="24"/>
          <w:szCs w:val="24"/>
        </w:rPr>
        <w:t>, although recent uprisings in France in response to such a tax have dimmed the ardor of many of its supporters.</w:t>
      </w:r>
    </w:p>
    <w:p w14:paraId="406A0A66" w14:textId="77777777" w:rsidR="00A411FD" w:rsidRDefault="00A411FD" w:rsidP="00891D28">
      <w:pPr>
        <w:spacing w:after="0" w:line="240" w:lineRule="auto"/>
        <w:rPr>
          <w:rFonts w:ascii="Arial" w:eastAsia="Times New Roman" w:hAnsi="Arial" w:cs="Arial"/>
          <w:sz w:val="24"/>
          <w:szCs w:val="24"/>
        </w:rPr>
      </w:pPr>
    </w:p>
    <w:p w14:paraId="5982D582" w14:textId="258AB56A" w:rsidR="00891D28" w:rsidRDefault="00A411FD"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 most recent fascination of the progressive left in the US is the “Green New Deal”, which currently </w:t>
      </w:r>
      <w:proofErr w:type="gramStart"/>
      <w:r>
        <w:rPr>
          <w:rFonts w:ascii="Arial" w:eastAsia="Times New Roman" w:hAnsi="Arial" w:cs="Arial"/>
          <w:sz w:val="24"/>
          <w:szCs w:val="24"/>
        </w:rPr>
        <w:t>exists</w:t>
      </w:r>
      <w:proofErr w:type="gramEnd"/>
      <w:r>
        <w:rPr>
          <w:rFonts w:ascii="Arial" w:eastAsia="Times New Roman" w:hAnsi="Arial" w:cs="Arial"/>
          <w:sz w:val="24"/>
          <w:szCs w:val="24"/>
        </w:rPr>
        <w:t xml:space="preserve"> only a non-binding </w:t>
      </w:r>
      <w:hyperlink r:id="rId147" w:history="1">
        <w:r w:rsidRPr="00A411FD">
          <w:rPr>
            <w:rStyle w:val="Hyperlink"/>
            <w:rFonts w:ascii="Arial" w:eastAsia="Times New Roman" w:hAnsi="Arial" w:cs="Arial"/>
            <w:sz w:val="24"/>
            <w:szCs w:val="24"/>
          </w:rPr>
          <w:t>Sense of Congress Resolution</w:t>
        </w:r>
      </w:hyperlink>
      <w:r>
        <w:rPr>
          <w:rFonts w:ascii="Arial" w:eastAsia="Times New Roman" w:hAnsi="Arial" w:cs="Arial"/>
          <w:sz w:val="24"/>
          <w:szCs w:val="24"/>
        </w:rPr>
        <w:t xml:space="preserve"> introduced in both the House and the Senate</w:t>
      </w:r>
      <w:r w:rsidR="00BA6455">
        <w:rPr>
          <w:rFonts w:ascii="Arial" w:eastAsia="Times New Roman" w:hAnsi="Arial" w:cs="Arial"/>
          <w:sz w:val="24"/>
          <w:szCs w:val="24"/>
        </w:rPr>
        <w:t xml:space="preserve">. The scope and intent of the </w:t>
      </w:r>
      <w:hyperlink r:id="rId148" w:history="1">
        <w:r w:rsidR="00BA6455" w:rsidRPr="00BA6455">
          <w:rPr>
            <w:rStyle w:val="Hyperlink"/>
            <w:rFonts w:ascii="Arial" w:eastAsia="Times New Roman" w:hAnsi="Arial" w:cs="Arial"/>
            <w:sz w:val="24"/>
            <w:szCs w:val="24"/>
          </w:rPr>
          <w:t>Green New Deal</w:t>
        </w:r>
      </w:hyperlink>
      <w:r w:rsidR="00BA6455">
        <w:rPr>
          <w:rFonts w:ascii="Arial" w:eastAsia="Times New Roman" w:hAnsi="Arial" w:cs="Arial"/>
          <w:sz w:val="24"/>
          <w:szCs w:val="24"/>
        </w:rPr>
        <w:t xml:space="preserve"> far exceeds the scope of the previous climate bills discussed above.</w:t>
      </w:r>
    </w:p>
    <w:p w14:paraId="0B45CBE0" w14:textId="77777777" w:rsidR="00891D28" w:rsidRDefault="00891D28" w:rsidP="00891D28">
      <w:pPr>
        <w:spacing w:after="0" w:line="240" w:lineRule="auto"/>
        <w:rPr>
          <w:rFonts w:ascii="Arial" w:eastAsia="Times New Roman" w:hAnsi="Arial" w:cs="Arial"/>
          <w:sz w:val="24"/>
          <w:szCs w:val="24"/>
        </w:rPr>
      </w:pPr>
    </w:p>
    <w:p w14:paraId="0FAAF638" w14:textId="5EA279A4"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49" w:tgtFrame="_blank"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xml:space="preserve">. The $100 billion per year transfer payments demanded by the developing nations, which are projected to increase to $450 billion by 2030, would also require a collection and redistribution bureaucracy at the UN.  </w:t>
      </w:r>
      <w:r w:rsidR="005E64EE">
        <w:rPr>
          <w:rFonts w:ascii="Arial" w:eastAsia="Times New Roman" w:hAnsi="Arial" w:cs="Arial"/>
          <w:sz w:val="24"/>
          <w:szCs w:val="24"/>
        </w:rPr>
        <w:t xml:space="preserve">Further funding on a </w:t>
      </w:r>
      <w:r w:rsidR="005E64EE">
        <w:rPr>
          <w:rFonts w:ascii="Arial" w:eastAsia="Times New Roman" w:hAnsi="Arial" w:cs="Arial"/>
          <w:sz w:val="24"/>
          <w:szCs w:val="24"/>
        </w:rPr>
        <w:lastRenderedPageBreak/>
        <w:t>similar scale is proposed for adaptation to anticipated future climate change and for compensation for “loss and damage”.</w:t>
      </w:r>
      <w:r w:rsidR="007547A0">
        <w:rPr>
          <w:rFonts w:ascii="Arial" w:eastAsia="Times New Roman" w:hAnsi="Arial" w:cs="Arial"/>
          <w:sz w:val="24"/>
          <w:szCs w:val="24"/>
        </w:rPr>
        <w:t xml:space="preserve"> </w:t>
      </w:r>
      <w:r>
        <w:rPr>
          <w:rFonts w:ascii="Arial" w:eastAsia="Times New Roman" w:hAnsi="Arial" w:cs="Arial"/>
          <w:sz w:val="24"/>
          <w:szCs w:val="24"/>
        </w:rPr>
        <w:t>Th</w:t>
      </w:r>
      <w:r w:rsidR="007547A0">
        <w:rPr>
          <w:rFonts w:ascii="Arial" w:eastAsia="Times New Roman" w:hAnsi="Arial" w:cs="Arial"/>
          <w:sz w:val="24"/>
          <w:szCs w:val="24"/>
        </w:rPr>
        <w:t>ese</w:t>
      </w:r>
      <w:r>
        <w:rPr>
          <w:rFonts w:ascii="Arial" w:eastAsia="Times New Roman" w:hAnsi="Arial" w:cs="Arial"/>
          <w:sz w:val="24"/>
          <w:szCs w:val="24"/>
        </w:rPr>
        <w:t xml:space="preserve"> </w:t>
      </w:r>
      <w:r w:rsidR="007547A0">
        <w:rPr>
          <w:rFonts w:ascii="Arial" w:eastAsia="Times New Roman" w:hAnsi="Arial" w:cs="Arial"/>
          <w:sz w:val="24"/>
          <w:szCs w:val="24"/>
        </w:rPr>
        <w:t>are</w:t>
      </w:r>
      <w:r>
        <w:rPr>
          <w:rFonts w:ascii="Arial" w:eastAsia="Times New Roman" w:hAnsi="Arial" w:cs="Arial"/>
          <w:sz w:val="24"/>
          <w:szCs w:val="24"/>
        </w:rPr>
        <w:t xml:space="preserve"> role</w:t>
      </w:r>
      <w:r w:rsidR="007547A0">
        <w:rPr>
          <w:rFonts w:ascii="Arial" w:eastAsia="Times New Roman" w:hAnsi="Arial" w:cs="Arial"/>
          <w:sz w:val="24"/>
          <w:szCs w:val="24"/>
        </w:rPr>
        <w:t>s</w:t>
      </w:r>
      <w:r>
        <w:rPr>
          <w:rFonts w:ascii="Arial" w:eastAsia="Times New Roman" w:hAnsi="Arial" w:cs="Arial"/>
          <w:sz w:val="24"/>
          <w:szCs w:val="24"/>
        </w:rPr>
        <w:t xml:space="preserve"> the UN has clearly demonstrated it is incompetent to perform.</w:t>
      </w:r>
    </w:p>
    <w:p w14:paraId="2CB46B68" w14:textId="77777777" w:rsidR="00891D28" w:rsidRPr="00CB10D2" w:rsidRDefault="00891D28" w:rsidP="00891D28">
      <w:pPr>
        <w:pStyle w:val="PlainText"/>
        <w:rPr>
          <w:rFonts w:ascii="Arial" w:hAnsi="Arial" w:cs="Arial"/>
          <w:sz w:val="24"/>
          <w:szCs w:val="24"/>
        </w:rPr>
      </w:pPr>
    </w:p>
    <w:p w14:paraId="20893CF0" w14:textId="1A216BF0" w:rsidR="00891D28" w:rsidRDefault="00891D28" w:rsidP="00891D28">
      <w:pPr>
        <w:spacing w:after="0" w:line="240" w:lineRule="auto"/>
        <w:rPr>
          <w:rFonts w:ascii="Arial" w:hAnsi="Arial" w:cs="Arial"/>
          <w:sz w:val="24"/>
          <w:szCs w:val="24"/>
        </w:rPr>
      </w:pPr>
      <w:r w:rsidRPr="00CB10D2">
        <w:rPr>
          <w:rFonts w:ascii="Arial" w:hAnsi="Arial" w:cs="Arial"/>
          <w:sz w:val="24"/>
          <w:szCs w:val="24"/>
        </w:rPr>
        <w:t xml:space="preserve">The U.N. adopted a humanitarian program during the first Gulf War </w:t>
      </w:r>
      <w:r w:rsidRPr="00AE2989">
        <w:rPr>
          <w:rFonts w:ascii="Arial" w:hAnsi="Arial" w:cs="Arial"/>
          <w:noProof/>
          <w:sz w:val="24"/>
          <w:szCs w:val="24"/>
        </w:rPr>
        <w:t>labeled</w:t>
      </w:r>
      <w:r w:rsidRPr="00CB10D2">
        <w:rPr>
          <w:rFonts w:ascii="Arial" w:hAnsi="Arial" w:cs="Arial"/>
          <w:sz w:val="24"/>
          <w:szCs w:val="24"/>
        </w:rPr>
        <w:t xml:space="preserve"> </w:t>
      </w:r>
      <w:hyperlink r:id="rId150" w:tgtFrame="_blank"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14:paraId="4BF399F4" w14:textId="77777777" w:rsidR="000103AE" w:rsidRDefault="000103AE" w:rsidP="00891D28">
      <w:pPr>
        <w:spacing w:after="0" w:line="240" w:lineRule="auto"/>
        <w:rPr>
          <w:rFonts w:ascii="Arial" w:hAnsi="Arial" w:cs="Arial"/>
          <w:sz w:val="24"/>
          <w:szCs w:val="24"/>
        </w:rPr>
      </w:pPr>
    </w:p>
    <w:p w14:paraId="5B660C84" w14:textId="77777777" w:rsidR="00CE7ACF" w:rsidRPr="0000680B" w:rsidRDefault="00CE7ACF" w:rsidP="00891D28">
      <w:pPr>
        <w:spacing w:after="0" w:line="240" w:lineRule="auto"/>
        <w:rPr>
          <w:rFonts w:ascii="Arial" w:eastAsia="Times New Roman" w:hAnsi="Arial" w:cs="Arial"/>
          <w:sz w:val="24"/>
          <w:szCs w:val="24"/>
        </w:rPr>
      </w:pPr>
    </w:p>
    <w:p w14:paraId="74FB0CDA"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14:paraId="5E28EC6C" w14:textId="77777777" w:rsidR="00891D28" w:rsidRPr="000103AE" w:rsidRDefault="00891D28" w:rsidP="00891D28">
      <w:pPr>
        <w:spacing w:before="100" w:beforeAutospacing="1" w:after="100" w:afterAutospacing="1" w:line="240" w:lineRule="auto"/>
        <w:ind w:left="720"/>
        <w:rPr>
          <w:rFonts w:ascii="Arial" w:hAnsi="Arial" w:cs="Arial"/>
          <w:i/>
          <w:sz w:val="20"/>
          <w:szCs w:val="20"/>
        </w:rPr>
      </w:pPr>
      <w:r w:rsidRPr="000103AE">
        <w:rPr>
          <w:rFonts w:ascii="Arial" w:hAnsi="Arial" w:cs="Arial"/>
          <w:i/>
          <w:sz w:val="20"/>
          <w:szCs w:val="20"/>
        </w:rPr>
        <w:t>“How I learned to love Big Brother”, subtitle to 1984, George Orwell</w:t>
      </w:r>
    </w:p>
    <w:p w14:paraId="6302D45B" w14:textId="77777777" w:rsidR="00891D28" w:rsidRDefault="00891D28" w:rsidP="00891D2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w:t>
      </w:r>
      <w:hyperlink r:id="rId151" w:tgtFrame="_blank" w:history="1">
        <w:r w:rsidRPr="005812AF">
          <w:rPr>
            <w:rStyle w:val="Hyperlink"/>
            <w:rFonts w:ascii="Arial" w:hAnsi="Arial" w:cs="Arial"/>
            <w:sz w:val="24"/>
            <w:szCs w:val="24"/>
          </w:rPr>
          <w:t>punishing those who do not agree with the consensus</w:t>
        </w:r>
      </w:hyperlink>
      <w:r>
        <w:rPr>
          <w:rFonts w:ascii="Arial" w:hAnsi="Arial" w:cs="Arial"/>
          <w:sz w:val="24"/>
          <w:szCs w:val="24"/>
        </w:rPr>
        <w:t xml:space="preserve">. These efforts have included denying them Federal research grants; the attempt by </w:t>
      </w:r>
      <w:r w:rsidRPr="00AE2989">
        <w:rPr>
          <w:rFonts w:ascii="Arial" w:hAnsi="Arial" w:cs="Arial"/>
          <w:noProof/>
          <w:sz w:val="24"/>
          <w:szCs w:val="24"/>
        </w:rPr>
        <w:t>representative</w:t>
      </w:r>
      <w:r w:rsidRPr="003519AD">
        <w:rPr>
          <w:rFonts w:ascii="Arial" w:hAnsi="Arial" w:cs="Arial"/>
          <w:sz w:val="24"/>
          <w:szCs w:val="24"/>
        </w:rPr>
        <w:t xml:space="preserve"> </w:t>
      </w:r>
      <w:proofErr w:type="spellStart"/>
      <w:r>
        <w:rPr>
          <w:rFonts w:ascii="Arial" w:hAnsi="Arial" w:cs="Arial"/>
          <w:sz w:val="24"/>
          <w:szCs w:val="24"/>
        </w:rPr>
        <w:t>Raúl</w:t>
      </w:r>
      <w:proofErr w:type="spellEnd"/>
      <w:r>
        <w:rPr>
          <w:rFonts w:ascii="Arial" w:hAnsi="Arial" w:cs="Arial"/>
          <w:sz w:val="24"/>
          <w:szCs w:val="24"/>
        </w:rPr>
        <w:t xml:space="preserve"> M. </w:t>
      </w:r>
      <w:proofErr w:type="spellStart"/>
      <w:r w:rsidRPr="003519AD">
        <w:rPr>
          <w:rFonts w:ascii="Arial" w:hAnsi="Arial" w:cs="Arial"/>
          <w:sz w:val="24"/>
          <w:szCs w:val="24"/>
        </w:rPr>
        <w:t>Grijalva</w:t>
      </w:r>
      <w:proofErr w:type="spellEnd"/>
      <w:r w:rsidRPr="003519AD">
        <w:rPr>
          <w:rFonts w:ascii="Arial" w:hAnsi="Arial" w:cs="Arial"/>
          <w:sz w:val="24"/>
          <w:szCs w:val="24"/>
        </w:rPr>
        <w:t xml:space="preserve">, </w:t>
      </w:r>
      <w:r>
        <w:rPr>
          <w:rFonts w:ascii="Arial" w:hAnsi="Arial" w:cs="Arial"/>
          <w:sz w:val="24"/>
          <w:szCs w:val="24"/>
        </w:rPr>
        <w:t>(D,</w:t>
      </w:r>
      <w:r w:rsidRPr="003519AD">
        <w:rPr>
          <w:rFonts w:ascii="Arial" w:hAnsi="Arial" w:cs="Arial"/>
          <w:sz w:val="24"/>
          <w:szCs w:val="24"/>
        </w:rPr>
        <w:t>,AZ)</w:t>
      </w:r>
      <w:r>
        <w:rPr>
          <w:rFonts w:ascii="Arial" w:hAnsi="Arial" w:cs="Arial"/>
          <w:sz w:val="24"/>
          <w:szCs w:val="24"/>
        </w:rPr>
        <w:t xml:space="preserve"> to force universities to disclose the funding sources of their scientists who testify before Congress; the comments from Senator Sheldon Whitehouse  (D, RI) proposing a </w:t>
      </w:r>
      <w:hyperlink r:id="rId152" w:tgtFrame="_blank" w:history="1">
        <w:r w:rsidRPr="005812AF">
          <w:rPr>
            <w:rStyle w:val="Hyperlink"/>
            <w:rFonts w:ascii="Arial" w:hAnsi="Arial" w:cs="Arial"/>
            <w:sz w:val="24"/>
            <w:szCs w:val="24"/>
          </w:rPr>
          <w:t>RICO investigation of climate skeptics</w:t>
        </w:r>
      </w:hyperlink>
      <w:r>
        <w:rPr>
          <w:rFonts w:ascii="Arial" w:hAnsi="Arial" w:cs="Arial"/>
          <w:sz w:val="24"/>
          <w:szCs w:val="24"/>
        </w:rPr>
        <w:t>; and, the letter from 20 climate scientists to President Obama and Attorney General Loretta Lynch requesting RICO prosecutions of skeptical scientists.</w:t>
      </w:r>
    </w:p>
    <w:p w14:paraId="7E99A130" w14:textId="77777777" w:rsidR="00CE7ACF" w:rsidRDefault="00CE7ACF" w:rsidP="00891D28">
      <w:pPr>
        <w:spacing w:before="100" w:beforeAutospacing="1" w:after="100" w:afterAutospacing="1" w:line="240" w:lineRule="auto"/>
        <w:rPr>
          <w:rFonts w:ascii="Arial" w:hAnsi="Arial" w:cs="Arial"/>
          <w:sz w:val="24"/>
          <w:szCs w:val="24"/>
        </w:rPr>
      </w:pPr>
    </w:p>
    <w:p w14:paraId="66C9B17C"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14:paraId="62AAD669" w14:textId="77777777" w:rsidR="00931676" w:rsidRDefault="00931676" w:rsidP="00891D28">
      <w:pPr>
        <w:spacing w:before="100" w:beforeAutospacing="1" w:after="100" w:afterAutospacing="1" w:line="240" w:lineRule="auto"/>
        <w:rPr>
          <w:rFonts w:ascii="Arial" w:hAnsi="Arial" w:cs="Arial"/>
          <w:sz w:val="24"/>
          <w:szCs w:val="24"/>
          <w:u w:val="single"/>
        </w:rPr>
      </w:pPr>
    </w:p>
    <w:p w14:paraId="4EF0575B" w14:textId="77777777" w:rsidR="00891D28" w:rsidRPr="00931676" w:rsidRDefault="00891D28" w:rsidP="00891D28">
      <w:pPr>
        <w:spacing w:after="0"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“Since this is an era when many people are concerned about 'fairness' and 'social justice,' what is your 'fair share' of what someone else has worked for?” ― </w:t>
      </w:r>
      <w:hyperlink r:id="rId153" w:history="1">
        <w:r w:rsidRPr="00931676">
          <w:rPr>
            <w:rFonts w:ascii="Arial" w:eastAsia="Times New Roman" w:hAnsi="Arial" w:cs="Arial"/>
            <w:i/>
            <w:sz w:val="20"/>
            <w:szCs w:val="20"/>
            <w:u w:val="single"/>
          </w:rPr>
          <w:t>Thomas Sowell</w:t>
        </w:r>
      </w:hyperlink>
      <w:r w:rsidRPr="00931676">
        <w:rPr>
          <w:rFonts w:ascii="Arial" w:eastAsia="Times New Roman" w:hAnsi="Arial" w:cs="Arial"/>
          <w:i/>
          <w:sz w:val="20"/>
          <w:szCs w:val="20"/>
        </w:rPr>
        <w:t xml:space="preserve"> </w:t>
      </w:r>
    </w:p>
    <w:p w14:paraId="75541665" w14:textId="77777777" w:rsidR="00891D28" w:rsidRPr="00CB10D2" w:rsidRDefault="00891D28" w:rsidP="00891D28">
      <w:pPr>
        <w:spacing w:before="100" w:beforeAutospacing="1" w:after="100" w:afterAutospacing="1" w:line="240" w:lineRule="auto"/>
        <w:ind w:left="720"/>
        <w:rPr>
          <w:rFonts w:ascii="Arial" w:hAnsi="Arial" w:cs="Arial"/>
          <w:sz w:val="16"/>
          <w:szCs w:val="16"/>
        </w:rPr>
      </w:pPr>
    </w:p>
    <w:p w14:paraId="35EC26D0" w14:textId="77777777" w:rsidR="00891D28" w:rsidRPr="00CB10D2" w:rsidRDefault="00891D28" w:rsidP="00891D2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14:paraId="3F99D8CC" w14:textId="77777777" w:rsidR="00891D28" w:rsidRPr="00CB10D2" w:rsidRDefault="00891D28" w:rsidP="00891D2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w:t>
      </w:r>
      <w:proofErr w:type="spellStart"/>
      <w:r w:rsidRPr="00CB10D2">
        <w:rPr>
          <w:rFonts w:ascii="Arial" w:eastAsia="Times New Roman" w:hAnsi="Arial" w:cs="Arial"/>
          <w:sz w:val="24"/>
          <w:szCs w:val="24"/>
        </w:rPr>
        <w:t>Ottmar</w:t>
      </w:r>
      <w:proofErr w:type="spellEnd"/>
      <w:r w:rsidRPr="00CB10D2">
        <w:rPr>
          <w:rFonts w:ascii="Arial" w:eastAsia="Times New Roman" w:hAnsi="Arial" w:cs="Arial"/>
          <w:sz w:val="24"/>
          <w:szCs w:val="24"/>
        </w:rPr>
        <w:t xml:space="preserve"> </w:t>
      </w:r>
      <w:proofErr w:type="spellStart"/>
      <w:r w:rsidRPr="00CB10D2">
        <w:rPr>
          <w:rFonts w:ascii="Arial" w:eastAsia="Times New Roman" w:hAnsi="Arial" w:cs="Arial"/>
          <w:sz w:val="24"/>
          <w:szCs w:val="24"/>
        </w:rPr>
        <w:t>Edenhofer</w:t>
      </w:r>
      <w:proofErr w:type="spellEnd"/>
      <w:r w:rsidRPr="00CB10D2">
        <w:rPr>
          <w:rFonts w:ascii="Arial" w:eastAsia="Times New Roman" w:hAnsi="Arial" w:cs="Arial"/>
          <w:sz w:val="24"/>
          <w:szCs w:val="24"/>
        </w:rPr>
        <w:t xml:space="preserve">.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14:paraId="0C1EDEC8" w14:textId="0A2FDA81" w:rsidR="00891D28" w:rsidRPr="00633416" w:rsidRDefault="00891D28" w:rsidP="00891D28">
      <w:pPr>
        <w:ind w:left="720"/>
        <w:rPr>
          <w:rFonts w:ascii="Times New Roman" w:eastAsia="Times New Roman" w:hAnsi="Times New Roman" w:cs="Times New Roman"/>
          <w:sz w:val="24"/>
          <w:szCs w:val="24"/>
          <w:u w:val="single"/>
        </w:rPr>
      </w:pPr>
      <w:proofErr w:type="spellStart"/>
      <w:r w:rsidRPr="00633416">
        <w:rPr>
          <w:rFonts w:ascii="Arial" w:eastAsia="Times New Roman" w:hAnsi="Arial" w:cs="Arial"/>
          <w:sz w:val="24"/>
          <w:szCs w:val="24"/>
          <w:u w:val="single"/>
        </w:rPr>
        <w:t>Ottmar</w:t>
      </w:r>
      <w:proofErr w:type="spellEnd"/>
      <w:r w:rsidRPr="00633416">
        <w:rPr>
          <w:rFonts w:ascii="Arial" w:eastAsia="Times New Roman" w:hAnsi="Arial" w:cs="Arial"/>
          <w:sz w:val="24"/>
          <w:szCs w:val="24"/>
          <w:u w:val="single"/>
        </w:rPr>
        <w:t xml:space="preserve"> </w:t>
      </w:r>
      <w:proofErr w:type="spellStart"/>
      <w:r w:rsidRPr="00633416">
        <w:rPr>
          <w:rFonts w:ascii="Arial" w:eastAsia="Times New Roman" w:hAnsi="Arial" w:cs="Arial"/>
          <w:sz w:val="24"/>
          <w:szCs w:val="24"/>
          <w:u w:val="single"/>
        </w:rPr>
        <w:t>Edenhofer</w:t>
      </w:r>
      <w:proofErr w:type="spellEnd"/>
      <w:r w:rsidRPr="00633416">
        <w:rPr>
          <w:rFonts w:ascii="Arial" w:eastAsia="Times New Roman" w:hAnsi="Arial" w:cs="Arial"/>
          <w:sz w:val="24"/>
          <w:szCs w:val="24"/>
          <w:u w:val="single"/>
        </w:rPr>
        <w:t xml:space="preserve"> </w:t>
      </w:r>
      <w:r w:rsidR="00A60CCB">
        <w:rPr>
          <w:rFonts w:ascii="Arial" w:eastAsia="Times New Roman" w:hAnsi="Arial" w:cs="Arial"/>
          <w:sz w:val="24"/>
          <w:szCs w:val="24"/>
          <w:u w:val="single"/>
        </w:rPr>
        <w:t>was</w:t>
      </w:r>
      <w:r w:rsidRPr="00633416">
        <w:rPr>
          <w:rFonts w:ascii="Arial" w:eastAsia="Times New Roman" w:hAnsi="Arial" w:cs="Arial"/>
          <w:sz w:val="24"/>
          <w:szCs w:val="24"/>
          <w:u w:val="single"/>
        </w:rPr>
        <w:t xml:space="preserve"> the co-chair of the IPCC Working Group III</w:t>
      </w:r>
    </w:p>
    <w:p w14:paraId="17555BE0" w14:textId="77777777" w:rsidR="00891D28" w:rsidRDefault="00891D28" w:rsidP="00891D28">
      <w:pPr>
        <w:rPr>
          <w:rFonts w:ascii="Arial" w:eastAsia="Times New Roman" w:hAnsi="Arial" w:cs="Arial"/>
          <w:sz w:val="24"/>
          <w:szCs w:val="24"/>
        </w:rPr>
      </w:pPr>
      <w:r w:rsidRPr="00A5503C">
        <w:rPr>
          <w:rFonts w:ascii="Arial" w:eastAsia="Times New Roman" w:hAnsi="Arial" w:cs="Arial"/>
          <w:sz w:val="24"/>
          <w:szCs w:val="24"/>
        </w:rPr>
        <w:lastRenderedPageBreak/>
        <w:t>This situation has been apparent since</w:t>
      </w:r>
      <w:r>
        <w:rPr>
          <w:rFonts w:ascii="Arial" w:eastAsia="Times New Roman" w:hAnsi="Arial" w:cs="Arial"/>
          <w:sz w:val="24"/>
          <w:szCs w:val="24"/>
        </w:rPr>
        <w:t xml:space="preserve"> at least COP 15 in Copenhagen; and, was a primary concern in the preparations for COP 21 in Paris in 2015.</w:t>
      </w:r>
    </w:p>
    <w:p w14:paraId="40B26336" w14:textId="77777777" w:rsidR="00891D28" w:rsidRDefault="00891D28" w:rsidP="00891D28">
      <w:pPr>
        <w:rPr>
          <w:rFonts w:ascii="Arial" w:eastAsia="Times New Roman" w:hAnsi="Arial" w:cs="Arial"/>
          <w:sz w:val="24"/>
          <w:szCs w:val="24"/>
        </w:rPr>
      </w:pPr>
      <w:r>
        <w:rPr>
          <w:rFonts w:ascii="Arial" w:eastAsia="Times New Roman" w:hAnsi="Arial" w:cs="Arial"/>
          <w:sz w:val="24"/>
          <w:szCs w:val="24"/>
        </w:rPr>
        <w:t xml:space="preserve">The Group of 77 + China </w:t>
      </w:r>
      <w:r w:rsidRPr="00AE2989">
        <w:rPr>
          <w:rFonts w:ascii="Arial" w:eastAsia="Times New Roman" w:hAnsi="Arial" w:cs="Arial"/>
          <w:noProof/>
          <w:sz w:val="24"/>
          <w:szCs w:val="24"/>
        </w:rPr>
        <w:t>are</w:t>
      </w:r>
      <w:r>
        <w:rPr>
          <w:rFonts w:ascii="Arial" w:eastAsia="Times New Roman" w:hAnsi="Arial" w:cs="Arial"/>
          <w:sz w:val="24"/>
          <w:szCs w:val="24"/>
        </w:rPr>
        <w:t xml:space="preserve"> lobbying for </w:t>
      </w:r>
      <w:r w:rsidRPr="00AE2989">
        <w:rPr>
          <w:rFonts w:ascii="Arial" w:eastAsia="Times New Roman" w:hAnsi="Arial" w:cs="Arial"/>
          <w:noProof/>
          <w:sz w:val="24"/>
          <w:szCs w:val="24"/>
        </w:rPr>
        <w:t>open ended</w:t>
      </w:r>
      <w:r>
        <w:rPr>
          <w:rFonts w:ascii="Arial" w:eastAsia="Times New Roman" w:hAnsi="Arial" w:cs="Arial"/>
          <w:sz w:val="24"/>
          <w:szCs w:val="24"/>
        </w:rPr>
        <w:t xml:space="preserve">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p>
    <w:p w14:paraId="1694E95C" w14:textId="77777777" w:rsidR="00891D28" w:rsidRPr="00A5503C" w:rsidRDefault="00891D28" w:rsidP="00891D28">
      <w:pPr>
        <w:rPr>
          <w:rFonts w:ascii="Arial" w:hAnsi="Arial" w:cs="Arial"/>
          <w:sz w:val="24"/>
          <w:szCs w:val="24"/>
        </w:rPr>
      </w:pPr>
      <w:r>
        <w:rPr>
          <w:rFonts w:ascii="Arial" w:hAnsi="Arial" w:cs="Arial"/>
          <w:sz w:val="24"/>
          <w:szCs w:val="24"/>
        </w:rPr>
        <w:t>President Trump has halted US funds transfers to the UN Green Climate Fund, which was to be the vehicle for fund transfers from the developed nations to the developing nations.</w:t>
      </w:r>
    </w:p>
    <w:p w14:paraId="69C9209F" w14:textId="77777777" w:rsidR="00891D28" w:rsidRDefault="00891D28" w:rsidP="00891D28">
      <w:pPr>
        <w:rPr>
          <w:rFonts w:ascii="Arial" w:hAnsi="Arial" w:cs="Arial"/>
          <w:sz w:val="24"/>
          <w:szCs w:val="24"/>
        </w:rPr>
      </w:pPr>
    </w:p>
    <w:p w14:paraId="63F5686C"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Green</w:t>
      </w:r>
      <w:r>
        <w:rPr>
          <w:rFonts w:ascii="Arial" w:hAnsi="Arial" w:cs="Arial"/>
          <w:sz w:val="24"/>
          <w:szCs w:val="24"/>
          <w:u w:val="single"/>
        </w:rPr>
        <w:t xml:space="preserve"> Clergy</w:t>
      </w:r>
      <w:r w:rsidRPr="006B4DF8">
        <w:rPr>
          <w:rFonts w:ascii="Arial" w:hAnsi="Arial" w:cs="Arial"/>
          <w:sz w:val="24"/>
          <w:szCs w:val="24"/>
          <w:u w:val="single"/>
        </w:rPr>
        <w:t xml:space="preserve"> Morality – Recruitment of Religious Leaders</w:t>
      </w:r>
    </w:p>
    <w:p w14:paraId="58B3F051" w14:textId="77777777" w:rsidR="00931676" w:rsidRDefault="00931676" w:rsidP="00891D28">
      <w:pPr>
        <w:rPr>
          <w:rFonts w:ascii="Arial" w:hAnsi="Arial" w:cs="Arial"/>
          <w:sz w:val="24"/>
          <w:szCs w:val="24"/>
          <w:u w:val="single"/>
        </w:rPr>
      </w:pPr>
    </w:p>
    <w:p w14:paraId="0A1741A6" w14:textId="77777777" w:rsidR="00891D28" w:rsidRPr="00931676" w:rsidRDefault="00891D28" w:rsidP="00891D28">
      <w:pPr>
        <w:ind w:left="720"/>
        <w:rPr>
          <w:rFonts w:ascii="Arial" w:hAnsi="Arial" w:cs="Arial"/>
          <w:i/>
          <w:sz w:val="20"/>
          <w:szCs w:val="20"/>
        </w:rPr>
      </w:pPr>
      <w:r w:rsidRPr="00931676">
        <w:rPr>
          <w:rFonts w:ascii="Arial" w:hAnsi="Arial" w:cs="Arial"/>
          <w:i/>
          <w:sz w:val="20"/>
          <w:szCs w:val="20"/>
        </w:rPr>
        <w:t>“It’s not easy being green.</w:t>
      </w:r>
      <w:proofErr w:type="gramStart"/>
      <w:r w:rsidRPr="00931676">
        <w:rPr>
          <w:rFonts w:ascii="Arial" w:hAnsi="Arial" w:cs="Arial"/>
          <w:i/>
          <w:sz w:val="20"/>
          <w:szCs w:val="20"/>
        </w:rPr>
        <w:t>”,</w:t>
      </w:r>
      <w:proofErr w:type="gramEnd"/>
      <w:r w:rsidRPr="00931676">
        <w:rPr>
          <w:rFonts w:ascii="Arial" w:hAnsi="Arial" w:cs="Arial"/>
          <w:i/>
          <w:sz w:val="20"/>
          <w:szCs w:val="20"/>
        </w:rPr>
        <w:t xml:space="preserve"> Kermit the Frog</w:t>
      </w:r>
    </w:p>
    <w:p w14:paraId="393E3833" w14:textId="77777777" w:rsidR="00891D28" w:rsidRDefault="00891D28" w:rsidP="00891D2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54" w:tgtFrame="_blank"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14:paraId="22FECD87" w14:textId="0F36841F" w:rsidR="00891D28" w:rsidRDefault="00891D28" w:rsidP="00891D2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 as the Chairman of the World Wildlife Federation, to recruit the religious leaders of the world to make climate stewardship an ethical or moral obligation for the reason that in many countries, especially developing ones, religious leaders are the most influential spokesman.  </w:t>
      </w:r>
      <w:r>
        <w:rPr>
          <w:rFonts w:ascii="Arial" w:hAnsi="Arial" w:cs="Arial"/>
          <w:sz w:val="24"/>
          <w:szCs w:val="24"/>
        </w:rPr>
        <w:t>Actually, p</w:t>
      </w:r>
      <w:r w:rsidRPr="001E106D">
        <w:rPr>
          <w:rFonts w:ascii="Arial" w:hAnsi="Arial" w:cs="Arial"/>
          <w:sz w:val="24"/>
          <w:szCs w:val="24"/>
        </w:rPr>
        <w:t>oor countries and poor people everywhere w</w:t>
      </w:r>
      <w:r w:rsidR="007547A0">
        <w:rPr>
          <w:rFonts w:ascii="Arial" w:hAnsi="Arial" w:cs="Arial"/>
          <w:sz w:val="24"/>
          <w:szCs w:val="24"/>
        </w:rPr>
        <w:t>ould</w:t>
      </w:r>
      <w:r w:rsidRPr="001E106D">
        <w:rPr>
          <w:rFonts w:ascii="Arial" w:hAnsi="Arial" w:cs="Arial"/>
          <w:sz w:val="24"/>
          <w:szCs w:val="24"/>
        </w:rPr>
        <w:t xml:space="preserve">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14:paraId="241F7515" w14:textId="39775A00" w:rsidR="00891D28" w:rsidRDefault="004C72B4" w:rsidP="00891D28">
      <w:pPr>
        <w:rPr>
          <w:rFonts w:ascii="Arial" w:hAnsi="Arial" w:cs="Arial"/>
          <w:sz w:val="24"/>
          <w:szCs w:val="24"/>
        </w:rPr>
      </w:pPr>
      <w:hyperlink r:id="rId155" w:tgtFrame="_blank" w:history="1">
        <w:r w:rsidR="00891D28" w:rsidRPr="00A00582">
          <w:rPr>
            <w:rStyle w:val="Hyperlink"/>
            <w:rFonts w:ascii="Arial" w:hAnsi="Arial" w:cs="Arial"/>
            <w:sz w:val="24"/>
            <w:szCs w:val="24"/>
          </w:rPr>
          <w:t>Prince Charles</w:t>
        </w:r>
      </w:hyperlink>
      <w:r w:rsidR="00891D28">
        <w:rPr>
          <w:rFonts w:ascii="Arial" w:hAnsi="Arial" w:cs="Arial"/>
          <w:sz w:val="24"/>
          <w:szCs w:val="24"/>
        </w:rPr>
        <w:t>, the successor to the British throne, also has been an early and enthusiastic advocate for climate action</w:t>
      </w:r>
      <w:r w:rsidR="003550E4">
        <w:rPr>
          <w:rFonts w:ascii="Arial" w:hAnsi="Arial" w:cs="Arial"/>
          <w:sz w:val="24"/>
          <w:szCs w:val="24"/>
        </w:rPr>
        <w:t xml:space="preserve">; and, has recently become a </w:t>
      </w:r>
      <w:hyperlink r:id="rId156" w:history="1">
        <w:r w:rsidR="003550E4" w:rsidRPr="00F6157F">
          <w:rPr>
            <w:rStyle w:val="Hyperlink"/>
            <w:rFonts w:ascii="Arial" w:hAnsi="Arial" w:cs="Arial"/>
            <w:sz w:val="24"/>
            <w:szCs w:val="24"/>
          </w:rPr>
          <w:t>strident promoter</w:t>
        </w:r>
      </w:hyperlink>
      <w:r w:rsidR="003550E4">
        <w:rPr>
          <w:rFonts w:ascii="Arial" w:hAnsi="Arial" w:cs="Arial"/>
          <w:sz w:val="24"/>
          <w:szCs w:val="24"/>
        </w:rPr>
        <w:t xml:space="preserve"> of climate alarmism.</w:t>
      </w:r>
      <w:r w:rsidR="00891D28">
        <w:rPr>
          <w:rFonts w:ascii="Arial" w:hAnsi="Arial" w:cs="Arial"/>
          <w:sz w:val="24"/>
          <w:szCs w:val="24"/>
        </w:rPr>
        <w:t xml:space="preserve"> </w:t>
      </w:r>
      <w:r w:rsidR="007E1D74">
        <w:rPr>
          <w:rFonts w:ascii="Arial" w:hAnsi="Arial" w:cs="Arial"/>
          <w:sz w:val="24"/>
          <w:szCs w:val="24"/>
        </w:rPr>
        <w:t xml:space="preserve">Former </w:t>
      </w:r>
      <w:r w:rsidR="00891D28">
        <w:rPr>
          <w:rFonts w:ascii="Arial" w:hAnsi="Arial" w:cs="Arial"/>
          <w:sz w:val="24"/>
          <w:szCs w:val="24"/>
        </w:rPr>
        <w:t xml:space="preserve">US President Barack Obama is a more recent, but no less ardent, advocate. </w:t>
      </w:r>
    </w:p>
    <w:p w14:paraId="65DB7394" w14:textId="77777777" w:rsidR="00891D28" w:rsidRDefault="00891D28" w:rsidP="00891D28">
      <w:pPr>
        <w:rPr>
          <w:rStyle w:val="Hyperlink"/>
          <w:rFonts w:ascii="Arial" w:hAnsi="Arial" w:cs="Arial"/>
          <w:sz w:val="24"/>
          <w:szCs w:val="24"/>
        </w:rPr>
      </w:pPr>
      <w:r>
        <w:rPr>
          <w:rFonts w:ascii="Arial" w:hAnsi="Arial" w:cs="Arial"/>
          <w:sz w:val="24"/>
          <w:szCs w:val="24"/>
        </w:rPr>
        <w:t xml:space="preserve">Most of the world’s </w:t>
      </w:r>
      <w:hyperlink r:id="rId157" w:tgtFrame="_blank"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is Pope Francis. In his Encyclical, </w:t>
      </w:r>
      <w:hyperlink r:id="rId158" w:tgtFrame="_blank" w:history="1">
        <w:proofErr w:type="spellStart"/>
        <w:r w:rsidRPr="00E8798C">
          <w:rPr>
            <w:rStyle w:val="Hyperlink"/>
            <w:rFonts w:ascii="Arial" w:hAnsi="Arial" w:cs="Arial"/>
            <w:sz w:val="24"/>
            <w:szCs w:val="24"/>
          </w:rPr>
          <w:t>Laudato</w:t>
        </w:r>
        <w:proofErr w:type="spellEnd"/>
        <w:r w:rsidRPr="00E8798C">
          <w:rPr>
            <w:rStyle w:val="Hyperlink"/>
            <w:rFonts w:ascii="Arial" w:hAnsi="Arial" w:cs="Arial"/>
            <w:sz w:val="24"/>
            <w:szCs w:val="24"/>
          </w:rPr>
          <w:t xml:space="preserve"> Si</w:t>
        </w:r>
      </w:hyperlink>
      <w:r>
        <w:rPr>
          <w:rFonts w:ascii="Arial" w:hAnsi="Arial" w:cs="Arial"/>
          <w:sz w:val="24"/>
          <w:szCs w:val="24"/>
        </w:rPr>
        <w:t xml:space="preserve">, the Pope adopts the consensus view of climate science, rather than the encouragement of dialogue which characterizes the remainder of the Encyclical. This is not surprising, based on the group of advisors (Hans Joachim </w:t>
      </w:r>
      <w:proofErr w:type="spellStart"/>
      <w:r>
        <w:rPr>
          <w:rFonts w:ascii="Arial" w:hAnsi="Arial" w:cs="Arial"/>
          <w:sz w:val="24"/>
          <w:szCs w:val="24"/>
        </w:rPr>
        <w:t>Schellnhuber</w:t>
      </w:r>
      <w:proofErr w:type="spellEnd"/>
      <w:r>
        <w:rPr>
          <w:rFonts w:ascii="Arial" w:hAnsi="Arial" w:cs="Arial"/>
          <w:sz w:val="24"/>
          <w:szCs w:val="24"/>
        </w:rPr>
        <w:t xml:space="preserve">, Naomi </w:t>
      </w:r>
      <w:proofErr w:type="spellStart"/>
      <w:r>
        <w:rPr>
          <w:rFonts w:ascii="Arial" w:hAnsi="Arial" w:cs="Arial"/>
          <w:sz w:val="24"/>
          <w:szCs w:val="24"/>
        </w:rPr>
        <w:t>Oreskes</w:t>
      </w:r>
      <w:proofErr w:type="spellEnd"/>
      <w:r>
        <w:rPr>
          <w:rFonts w:ascii="Arial" w:hAnsi="Arial" w:cs="Arial"/>
          <w:sz w:val="24"/>
          <w:szCs w:val="24"/>
        </w:rPr>
        <w:t xml:space="preserve">, Naomi Klein, Peter </w:t>
      </w:r>
      <w:proofErr w:type="spellStart"/>
      <w:r>
        <w:rPr>
          <w:rFonts w:ascii="Arial" w:hAnsi="Arial" w:cs="Arial"/>
          <w:sz w:val="24"/>
          <w:szCs w:val="24"/>
        </w:rPr>
        <w:t>Waddams</w:t>
      </w:r>
      <w:proofErr w:type="spellEnd"/>
      <w:r>
        <w:rPr>
          <w:rFonts w:ascii="Arial" w:hAnsi="Arial" w:cs="Arial"/>
          <w:sz w:val="24"/>
          <w:szCs w:val="24"/>
        </w:rPr>
        <w:t xml:space="preserve"> and Jeffrey Sachs) the Pope selected for this effort; and, on the specific exclusion of skeptical scientists from his meetings on the subject prior to the publication of Encyclical. It is hardly surprising that the world’s </w:t>
      </w:r>
      <w:hyperlink r:id="rId159" w:tgtFrame="_blank"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60" w:anchor="in" w:tgtFrame="_blank" w:history="1">
        <w:r w:rsidRPr="00186E2A">
          <w:rPr>
            <w:rStyle w:val="Hyperlink"/>
            <w:rFonts w:ascii="Arial" w:hAnsi="Arial" w:cs="Arial"/>
            <w:sz w:val="24"/>
            <w:szCs w:val="24"/>
          </w:rPr>
          <w:t>position</w:t>
        </w:r>
      </w:hyperlink>
      <w:r>
        <w:rPr>
          <w:rFonts w:ascii="Arial" w:hAnsi="Arial" w:cs="Arial"/>
          <w:sz w:val="24"/>
          <w:szCs w:val="24"/>
        </w:rPr>
        <w:t xml:space="preserve"> is consistent with the Pope’s position, though more explicit, it is likely implausible, impractical, uneconomic and </w:t>
      </w:r>
      <w:r>
        <w:rPr>
          <w:rFonts w:ascii="Arial" w:hAnsi="Arial" w:cs="Arial"/>
          <w:sz w:val="24"/>
          <w:szCs w:val="24"/>
        </w:rPr>
        <w:lastRenderedPageBreak/>
        <w:t xml:space="preserve">unnecessary; and might eventually embarrass the Catholic Church much more than its condemnation of </w:t>
      </w:r>
      <w:r w:rsidRPr="00AE2989">
        <w:rPr>
          <w:rFonts w:ascii="Arial" w:hAnsi="Arial" w:cs="Arial"/>
          <w:noProof/>
          <w:sz w:val="24"/>
          <w:szCs w:val="24"/>
        </w:rPr>
        <w:t>Galileo.</w:t>
      </w:r>
      <w:r>
        <w:rPr>
          <w:rFonts w:ascii="Arial" w:hAnsi="Arial" w:cs="Arial"/>
          <w:sz w:val="24"/>
          <w:szCs w:val="24"/>
        </w:rPr>
        <w:t xml:space="preserve">  Both the Pope and the American Bishops completely ignore the harmful effect that green policies have by increasing energy costs to the detriment of the poor in developed counties and everyone in developing countries. The Pope has recently described climate skeptics as “</w:t>
      </w:r>
      <w:hyperlink r:id="rId161" w:tgtFrame="_blank" w:history="1">
        <w:r w:rsidRPr="00AE2989">
          <w:rPr>
            <w:rStyle w:val="Hyperlink"/>
            <w:rFonts w:ascii="Arial" w:hAnsi="Arial" w:cs="Arial"/>
            <w:sz w:val="24"/>
            <w:szCs w:val="24"/>
          </w:rPr>
          <w:t>perverse”.</w:t>
        </w:r>
      </w:hyperlink>
    </w:p>
    <w:p w14:paraId="2EEDE383" w14:textId="77777777" w:rsidR="00CE7ACF" w:rsidRDefault="00CE7ACF" w:rsidP="00891D28">
      <w:pPr>
        <w:rPr>
          <w:rFonts w:ascii="Arial" w:hAnsi="Arial" w:cs="Arial"/>
          <w:sz w:val="24"/>
          <w:szCs w:val="24"/>
        </w:rPr>
      </w:pPr>
    </w:p>
    <w:p w14:paraId="773DDDE5" w14:textId="77777777" w:rsidR="00082FC5" w:rsidRDefault="00082FC5" w:rsidP="00891D28">
      <w:pPr>
        <w:rPr>
          <w:rFonts w:ascii="Arial" w:hAnsi="Arial" w:cs="Arial"/>
          <w:sz w:val="24"/>
          <w:szCs w:val="24"/>
        </w:rPr>
      </w:pPr>
    </w:p>
    <w:p w14:paraId="1B769B12"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Economic Effects</w:t>
      </w:r>
    </w:p>
    <w:p w14:paraId="3027C533" w14:textId="77777777" w:rsidR="00891D28" w:rsidRDefault="00891D28" w:rsidP="00891D28">
      <w:pPr>
        <w:ind w:left="720"/>
        <w:rPr>
          <w:rFonts w:ascii="Arial" w:hAnsi="Arial" w:cs="Arial"/>
          <w:i/>
          <w:sz w:val="20"/>
          <w:szCs w:val="20"/>
        </w:rPr>
      </w:pPr>
      <w:r w:rsidRPr="00931676">
        <w:rPr>
          <w:rFonts w:ascii="Arial" w:hAnsi="Arial" w:cs="Arial"/>
          <w:i/>
          <w:sz w:val="20"/>
          <w:szCs w:val="20"/>
        </w:rPr>
        <w:t xml:space="preserve"> “Instead of trying to make fossil fuels so expensive that no one wants them – which will never work – we should make green energy so cheap everybody will shift to it.”, Bjorn </w:t>
      </w:r>
      <w:proofErr w:type="spellStart"/>
      <w:r w:rsidRPr="00931676">
        <w:rPr>
          <w:rFonts w:ascii="Arial" w:hAnsi="Arial" w:cs="Arial"/>
          <w:i/>
          <w:sz w:val="20"/>
          <w:szCs w:val="20"/>
        </w:rPr>
        <w:t>Lomborg</w:t>
      </w:r>
      <w:proofErr w:type="spellEnd"/>
    </w:p>
    <w:p w14:paraId="00C51032" w14:textId="77777777" w:rsidR="00931676" w:rsidRPr="00931676" w:rsidRDefault="00931676" w:rsidP="00891D28">
      <w:pPr>
        <w:ind w:left="720"/>
        <w:rPr>
          <w:rFonts w:ascii="Arial" w:hAnsi="Arial" w:cs="Arial"/>
          <w:i/>
          <w:sz w:val="20"/>
          <w:szCs w:val="20"/>
          <w:u w:val="single"/>
        </w:rPr>
      </w:pPr>
    </w:p>
    <w:p w14:paraId="230AF966" w14:textId="77777777" w:rsidR="00891D28" w:rsidRDefault="00891D28" w:rsidP="00891D28">
      <w:pPr>
        <w:rPr>
          <w:rFonts w:ascii="Arial" w:hAnsi="Arial" w:cs="Arial"/>
          <w:sz w:val="24"/>
          <w:szCs w:val="24"/>
        </w:rPr>
      </w:pPr>
      <w:r>
        <w:rPr>
          <w:rFonts w:ascii="Arial" w:hAnsi="Arial" w:cs="Arial"/>
          <w:sz w:val="24"/>
          <w:szCs w:val="24"/>
        </w:rPr>
        <w:t xml:space="preserve">Decarbonizing the globe to avoid or minimize climate change would involve replacing all of the existing fossil energy </w:t>
      </w:r>
      <w:r w:rsidRPr="00AE2989">
        <w:rPr>
          <w:rFonts w:ascii="Arial" w:hAnsi="Arial" w:cs="Arial"/>
          <w:noProof/>
          <w:sz w:val="24"/>
          <w:szCs w:val="24"/>
        </w:rPr>
        <w:t>end</w:t>
      </w:r>
      <w:r>
        <w:rPr>
          <w:rFonts w:ascii="Arial" w:hAnsi="Arial" w:cs="Arial"/>
          <w:sz w:val="24"/>
          <w:szCs w:val="24"/>
        </w:rPr>
        <w:t xml:space="preserve">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regarding nuclear plants.</w:t>
      </w:r>
    </w:p>
    <w:p w14:paraId="770E9079" w14:textId="32C48971" w:rsidR="00891D28" w:rsidRDefault="00891D28" w:rsidP="00891D28">
      <w:pPr>
        <w:rPr>
          <w:rFonts w:ascii="Arial" w:hAnsi="Arial" w:cs="Arial"/>
          <w:sz w:val="24"/>
          <w:szCs w:val="24"/>
        </w:rPr>
      </w:pPr>
      <w:r>
        <w:rPr>
          <w:rFonts w:ascii="Arial" w:hAnsi="Arial" w:cs="Arial"/>
          <w:sz w:val="24"/>
          <w:szCs w:val="24"/>
        </w:rPr>
        <w:t xml:space="preserve">I have estimated the investment required in the US to achieve this de-carbonization, using currently available technology, at approximately </w:t>
      </w:r>
      <w:r w:rsidR="006445BD" w:rsidRPr="00603DEE">
        <w:t>$30 trillion</w:t>
      </w:r>
      <w:r>
        <w:rPr>
          <w:rFonts w:ascii="Arial" w:hAnsi="Arial" w:cs="Arial"/>
          <w:sz w:val="24"/>
          <w:szCs w:val="24"/>
        </w:rPr>
        <w:t>. The required returns on that investment alone would add approximately $3 trillion per year to the cost of goods and services in the US economy. Depreciation cost for those assets would add trillions</w:t>
      </w:r>
      <w:r w:rsidR="00633672">
        <w:rPr>
          <w:rFonts w:ascii="Arial" w:hAnsi="Arial" w:cs="Arial"/>
          <w:sz w:val="24"/>
          <w:szCs w:val="24"/>
        </w:rPr>
        <w:t xml:space="preserve"> of dollars</w:t>
      </w:r>
      <w:r>
        <w:rPr>
          <w:rFonts w:ascii="Arial" w:hAnsi="Arial" w:cs="Arial"/>
          <w:sz w:val="24"/>
          <w:szCs w:val="24"/>
        </w:rPr>
        <w:t xml:space="preserve"> of additional annual cost to the economy, depending on the depreciation periods used for the various assets.</w:t>
      </w:r>
    </w:p>
    <w:p w14:paraId="04C9762C" w14:textId="77777777" w:rsidR="00891D28" w:rsidRDefault="00891D28" w:rsidP="00891D28">
      <w:pPr>
        <w:rPr>
          <w:rFonts w:ascii="Arial" w:hAnsi="Arial" w:cs="Arial"/>
          <w:sz w:val="24"/>
          <w:szCs w:val="24"/>
        </w:rPr>
      </w:pPr>
      <w:r>
        <w:rPr>
          <w:rFonts w:ascii="Arial" w:hAnsi="Arial" w:cs="Arial"/>
          <w:sz w:val="24"/>
          <w:szCs w:val="24"/>
        </w:rPr>
        <w:t>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w:t>
      </w:r>
      <w:proofErr w:type="spellStart"/>
      <w:r>
        <w:rPr>
          <w:rFonts w:ascii="Arial" w:hAnsi="Arial" w:cs="Arial"/>
          <w:sz w:val="24"/>
          <w:szCs w:val="24"/>
        </w:rPr>
        <w:t>dispatchable</w:t>
      </w:r>
      <w:proofErr w:type="spellEnd"/>
      <w:r>
        <w:rPr>
          <w:rFonts w:ascii="Arial" w:hAnsi="Arial" w:cs="Arial"/>
          <w:sz w:val="24"/>
          <w:szCs w:val="24"/>
        </w:rPr>
        <w:t xml:space="preserve">,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w:t>
      </w:r>
      <w:r w:rsidRPr="00765C93">
        <w:rPr>
          <w:rFonts w:ascii="Arial" w:hAnsi="Arial" w:cs="Arial"/>
          <w:noProof/>
          <w:sz w:val="24"/>
          <w:szCs w:val="24"/>
        </w:rPr>
        <w:t>large scale</w:t>
      </w:r>
      <w:r>
        <w:rPr>
          <w:rFonts w:ascii="Arial" w:hAnsi="Arial" w:cs="Arial"/>
          <w:sz w:val="24"/>
          <w:szCs w:val="24"/>
        </w:rPr>
        <w:t xml:space="preserve"> introduction to the energy market.</w:t>
      </w:r>
    </w:p>
    <w:p w14:paraId="3FC729C3" w14:textId="77777777" w:rsidR="00891D28" w:rsidRDefault="00891D28" w:rsidP="00891D28">
      <w:pPr>
        <w:rPr>
          <w:rFonts w:ascii="Arial" w:hAnsi="Arial" w:cs="Arial"/>
          <w:sz w:val="24"/>
          <w:szCs w:val="24"/>
        </w:rPr>
      </w:pPr>
      <w:r>
        <w:rPr>
          <w:rFonts w:ascii="Arial" w:hAnsi="Arial" w:cs="Arial"/>
          <w:sz w:val="24"/>
          <w:szCs w:val="24"/>
        </w:rPr>
        <w:lastRenderedPageBreak/>
        <w:t xml:space="preserve">The increased investments and costs associated with de-carbonization, combined with the uncertain reliability of renewable sources to generate electricity, would pose hardships for all, but especially for the most vulnerable. </w:t>
      </w:r>
      <w:r w:rsidRPr="00765C93">
        <w:rPr>
          <w:rFonts w:ascii="Arial" w:hAnsi="Arial" w:cs="Arial"/>
          <w:noProof/>
          <w:sz w:val="24"/>
          <w:szCs w:val="24"/>
        </w:rPr>
        <w:t>Gover</w:t>
      </w:r>
      <w:r w:rsidRPr="000E41F7">
        <w:rPr>
          <w:rFonts w:ascii="Arial" w:hAnsi="Arial" w:cs="Arial"/>
          <w:noProof/>
          <w:sz w:val="24"/>
          <w:szCs w:val="24"/>
        </w:rPr>
        <w:t>n</w:t>
      </w:r>
      <w:r w:rsidRPr="00765C93">
        <w:rPr>
          <w:rFonts w:ascii="Arial" w:hAnsi="Arial" w:cs="Arial"/>
          <w:noProof/>
          <w:sz w:val="24"/>
          <w:szCs w:val="24"/>
        </w:rPr>
        <w:t>ment</w:t>
      </w:r>
      <w:r>
        <w:rPr>
          <w:rFonts w:ascii="Arial" w:hAnsi="Arial" w:cs="Arial"/>
          <w:sz w:val="24"/>
          <w:szCs w:val="24"/>
        </w:rPr>
        <w:t xml:space="preserve"> would almost certainly attempt to moderate these hardships, as it has in the past, with transfer payments, though there is no reasonable prospect that government would be any more successful in doing so than it has been in the past. </w:t>
      </w:r>
    </w:p>
    <w:p w14:paraId="5699E505" w14:textId="77777777" w:rsidR="00CE7ACF" w:rsidRDefault="00CE7ACF" w:rsidP="00891D28">
      <w:pPr>
        <w:rPr>
          <w:rFonts w:ascii="Arial" w:hAnsi="Arial" w:cs="Arial"/>
          <w:sz w:val="24"/>
          <w:szCs w:val="24"/>
        </w:rPr>
      </w:pPr>
    </w:p>
    <w:p w14:paraId="68F3E015" w14:textId="77777777" w:rsidR="00082FC5" w:rsidRDefault="00082FC5" w:rsidP="00891D28">
      <w:pPr>
        <w:rPr>
          <w:rFonts w:ascii="Arial" w:hAnsi="Arial" w:cs="Arial"/>
          <w:sz w:val="24"/>
          <w:szCs w:val="24"/>
        </w:rPr>
      </w:pPr>
    </w:p>
    <w:p w14:paraId="6EE87BB7" w14:textId="77777777" w:rsidR="00082FC5" w:rsidRDefault="00082FC5" w:rsidP="00891D28">
      <w:pPr>
        <w:rPr>
          <w:rFonts w:ascii="Arial" w:hAnsi="Arial" w:cs="Arial"/>
          <w:sz w:val="24"/>
          <w:szCs w:val="24"/>
        </w:rPr>
      </w:pPr>
    </w:p>
    <w:p w14:paraId="67DEFF82"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Economic Dead Loss</w:t>
      </w:r>
    </w:p>
    <w:p w14:paraId="70FD0AF2" w14:textId="6F9D0564" w:rsidR="00CE7ACF" w:rsidRDefault="00891D28" w:rsidP="00082FC5">
      <w:pPr>
        <w:rPr>
          <w:rFonts w:ascii="Arial" w:hAnsi="Arial" w:cs="Arial"/>
          <w:sz w:val="24"/>
          <w:szCs w:val="24"/>
        </w:rPr>
      </w:pPr>
      <w:r>
        <w:rPr>
          <w:rFonts w:ascii="Arial" w:hAnsi="Arial" w:cs="Arial"/>
          <w:sz w:val="24"/>
          <w:szCs w:val="24"/>
        </w:rPr>
        <w:t xml:space="preserve">One obvious result of total de-carbonization is </w:t>
      </w:r>
      <w:r w:rsidRPr="00765C93">
        <w:rPr>
          <w:rFonts w:ascii="Arial" w:hAnsi="Arial" w:cs="Arial"/>
          <w:noProof/>
          <w:sz w:val="24"/>
          <w:szCs w:val="24"/>
        </w:rPr>
        <w:t>abandonment</w:t>
      </w:r>
      <w:r>
        <w:rPr>
          <w:rFonts w:ascii="Arial" w:hAnsi="Arial" w:cs="Arial"/>
          <w:sz w:val="24"/>
          <w:szCs w:val="24"/>
        </w:rPr>
        <w:t xml:space="preserve"> of the enormous asset value of the fossil fuels which would be left undeveloped and unproduced as a result. This </w:t>
      </w:r>
      <w:hyperlink r:id="rId162" w:history="1">
        <w:r w:rsidRPr="00F6157F">
          <w:rPr>
            <w:rStyle w:val="Hyperlink"/>
            <w:rFonts w:ascii="Arial" w:hAnsi="Arial" w:cs="Arial"/>
            <w:sz w:val="24"/>
            <w:szCs w:val="24"/>
          </w:rPr>
          <w:t>dead loss</w:t>
        </w:r>
      </w:hyperlink>
      <w:r>
        <w:rPr>
          <w:rFonts w:ascii="Arial" w:hAnsi="Arial" w:cs="Arial"/>
          <w:sz w:val="24"/>
          <w:szCs w:val="24"/>
        </w:rPr>
        <w:t xml:space="preserve"> is extremely difficult to estimate because the total extent of each resource has not been determined. </w:t>
      </w:r>
      <w:r w:rsidR="00304EE2">
        <w:rPr>
          <w:rFonts w:ascii="Arial" w:hAnsi="Arial" w:cs="Arial"/>
          <w:sz w:val="24"/>
          <w:szCs w:val="24"/>
        </w:rPr>
        <w:t>I</w:t>
      </w:r>
      <w:r w:rsidR="00211D84">
        <w:rPr>
          <w:rFonts w:ascii="Arial" w:hAnsi="Arial" w:cs="Arial"/>
          <w:sz w:val="24"/>
          <w:szCs w:val="24"/>
        </w:rPr>
        <w:t xml:space="preserve">n the US, the loss would be approximately $58 trillion. </w:t>
      </w:r>
      <w:r>
        <w:rPr>
          <w:rFonts w:ascii="Arial" w:hAnsi="Arial" w:cs="Arial"/>
          <w:sz w:val="24"/>
          <w:szCs w:val="24"/>
        </w:rPr>
        <w:t xml:space="preserve">However, there is no doubt that the dead loss would be several hundreds of trillions of dollars globally – several years of total current </w:t>
      </w:r>
      <w:r w:rsidR="00211D84">
        <w:rPr>
          <w:rFonts w:ascii="Arial" w:hAnsi="Arial" w:cs="Arial"/>
          <w:sz w:val="24"/>
          <w:szCs w:val="24"/>
        </w:rPr>
        <w:t>GDP</w:t>
      </w:r>
      <w:r>
        <w:rPr>
          <w:rFonts w:ascii="Arial" w:hAnsi="Arial" w:cs="Arial"/>
          <w:sz w:val="24"/>
          <w:szCs w:val="24"/>
        </w:rPr>
        <w:t xml:space="preserve"> of the entire world</w:t>
      </w:r>
      <w:r w:rsidRPr="00765C93">
        <w:rPr>
          <w:rFonts w:ascii="Arial" w:hAnsi="Arial" w:cs="Arial"/>
          <w:noProof/>
          <w:sz w:val="24"/>
          <w:szCs w:val="24"/>
        </w:rPr>
        <w:t>.</w:t>
      </w:r>
    </w:p>
    <w:p w14:paraId="3699D542" w14:textId="77777777" w:rsidR="00CE7ACF" w:rsidRDefault="00CE7ACF" w:rsidP="00A22E88">
      <w:pPr>
        <w:rPr>
          <w:rFonts w:ascii="Arial" w:hAnsi="Arial" w:cs="Arial"/>
          <w:sz w:val="24"/>
          <w:szCs w:val="24"/>
        </w:rPr>
      </w:pPr>
    </w:p>
    <w:p w14:paraId="46971BD2" w14:textId="77777777" w:rsidR="00082FC5" w:rsidRDefault="00082FC5" w:rsidP="00A22E88">
      <w:pPr>
        <w:rPr>
          <w:rFonts w:ascii="Arial" w:hAnsi="Arial" w:cs="Arial"/>
          <w:sz w:val="24"/>
          <w:szCs w:val="24"/>
        </w:rPr>
      </w:pPr>
    </w:p>
    <w:p w14:paraId="2E130EC6" w14:textId="77777777" w:rsidR="00082FC5" w:rsidRPr="00CE7ACF" w:rsidRDefault="00082FC5" w:rsidP="00A22E88">
      <w:pPr>
        <w:rPr>
          <w:rFonts w:ascii="Arial" w:hAnsi="Arial" w:cs="Arial"/>
          <w:sz w:val="24"/>
          <w:szCs w:val="24"/>
        </w:rPr>
      </w:pPr>
    </w:p>
    <w:p w14:paraId="2C2A8059" w14:textId="77777777" w:rsidR="00A22E88" w:rsidRDefault="00A22E88" w:rsidP="00A22E88">
      <w:pPr>
        <w:rPr>
          <w:rFonts w:ascii="Arial" w:hAnsi="Arial" w:cs="Arial"/>
          <w:b/>
          <w:sz w:val="28"/>
          <w:szCs w:val="28"/>
        </w:rPr>
      </w:pPr>
      <w:bookmarkStart w:id="13" w:name="XIII"/>
      <w:r w:rsidRPr="006B4DF8">
        <w:rPr>
          <w:rFonts w:ascii="Arial" w:hAnsi="Arial" w:cs="Arial"/>
          <w:b/>
          <w:sz w:val="28"/>
          <w:szCs w:val="28"/>
        </w:rPr>
        <w:t>The Technology</w:t>
      </w:r>
    </w:p>
    <w:bookmarkEnd w:id="13"/>
    <w:p w14:paraId="758A9592" w14:textId="77777777" w:rsidR="00303BC0" w:rsidRDefault="00303BC0" w:rsidP="00A22E88">
      <w:pPr>
        <w:ind w:left="720"/>
        <w:rPr>
          <w:rFonts w:ascii="Arial" w:hAnsi="Arial" w:cs="Arial"/>
          <w:sz w:val="16"/>
          <w:szCs w:val="16"/>
        </w:rPr>
      </w:pPr>
    </w:p>
    <w:p w14:paraId="6098E791" w14:textId="77777777"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14:paraId="64F8844F" w14:textId="77777777" w:rsidR="00303BC0" w:rsidRDefault="00303BC0" w:rsidP="00891D28">
      <w:pPr>
        <w:rPr>
          <w:rFonts w:ascii="Arial" w:hAnsi="Arial" w:cs="Arial"/>
          <w:sz w:val="24"/>
          <w:szCs w:val="24"/>
        </w:rPr>
      </w:pPr>
    </w:p>
    <w:p w14:paraId="2CF8B459" w14:textId="1EDA5343" w:rsidR="00891D28" w:rsidRDefault="00891D28" w:rsidP="00891D28">
      <w:pPr>
        <w:rPr>
          <w:rFonts w:ascii="Arial" w:hAnsi="Arial" w:cs="Arial"/>
          <w:sz w:val="24"/>
          <w:szCs w:val="24"/>
        </w:rPr>
      </w:pPr>
      <w:r>
        <w:rPr>
          <w:rFonts w:ascii="Arial" w:hAnsi="Arial" w:cs="Arial"/>
          <w:sz w:val="24"/>
          <w:szCs w:val="24"/>
        </w:rPr>
        <w:t>Renewable sources of energy, including hydro and biomass, supplied approximately 19.</w:t>
      </w:r>
      <w:r w:rsidR="00DF0AEB">
        <w:rPr>
          <w:rFonts w:ascii="Arial" w:hAnsi="Arial" w:cs="Arial"/>
          <w:sz w:val="24"/>
          <w:szCs w:val="24"/>
        </w:rPr>
        <w:t>3</w:t>
      </w:r>
      <w:r>
        <w:rPr>
          <w:rFonts w:ascii="Arial" w:hAnsi="Arial" w:cs="Arial"/>
          <w:sz w:val="24"/>
          <w:szCs w:val="24"/>
        </w:rPr>
        <w:t xml:space="preserve">% of </w:t>
      </w:r>
      <w:hyperlink r:id="rId163" w:tgtFrame="_blank" w:history="1">
        <w:r w:rsidRPr="002E6BC0">
          <w:rPr>
            <w:rStyle w:val="Hyperlink"/>
            <w:rFonts w:ascii="Arial" w:hAnsi="Arial" w:cs="Arial"/>
            <w:sz w:val="24"/>
            <w:szCs w:val="24"/>
          </w:rPr>
          <w:t>global energy</w:t>
        </w:r>
      </w:hyperlink>
      <w:r>
        <w:rPr>
          <w:rFonts w:ascii="Arial" w:hAnsi="Arial" w:cs="Arial"/>
          <w:sz w:val="24"/>
          <w:szCs w:val="24"/>
        </w:rPr>
        <w:t xml:space="preserve"> in 201</w:t>
      </w:r>
      <w:r w:rsidR="00DF0AEB">
        <w:rPr>
          <w:rFonts w:ascii="Arial" w:hAnsi="Arial" w:cs="Arial"/>
          <w:sz w:val="24"/>
          <w:szCs w:val="24"/>
        </w:rPr>
        <w:t>7</w:t>
      </w:r>
      <w:r>
        <w:rPr>
          <w:rFonts w:ascii="Arial" w:hAnsi="Arial" w:cs="Arial"/>
          <w:sz w:val="24"/>
          <w:szCs w:val="24"/>
        </w:rPr>
        <w:t xml:space="preserve">. </w:t>
      </w:r>
    </w:p>
    <w:p w14:paraId="5C2B9884" w14:textId="77777777" w:rsidR="00CE7ACF" w:rsidRDefault="00CE7ACF" w:rsidP="00891D28">
      <w:pPr>
        <w:rPr>
          <w:rFonts w:ascii="Arial" w:hAnsi="Arial" w:cs="Arial"/>
          <w:sz w:val="24"/>
          <w:szCs w:val="24"/>
        </w:rPr>
      </w:pPr>
    </w:p>
    <w:p w14:paraId="0F86E62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Hydro</w:t>
      </w:r>
    </w:p>
    <w:p w14:paraId="45385D14" w14:textId="77777777" w:rsidR="00891D28" w:rsidRPr="00803AC0" w:rsidRDefault="00891D28" w:rsidP="00891D28">
      <w:pPr>
        <w:rPr>
          <w:rFonts w:ascii="Arial" w:hAnsi="Arial" w:cs="Arial"/>
          <w:sz w:val="24"/>
          <w:szCs w:val="24"/>
        </w:rPr>
      </w:pPr>
      <w:r w:rsidRPr="00803AC0">
        <w:rPr>
          <w:rFonts w:ascii="Arial" w:hAnsi="Arial" w:cs="Arial"/>
          <w:sz w:val="24"/>
          <w:szCs w:val="24"/>
        </w:rPr>
        <w:t xml:space="preserve">Hydropower is one of the oldest and </w:t>
      </w:r>
      <w:r w:rsidRPr="00765C93">
        <w:rPr>
          <w:rFonts w:ascii="Arial" w:hAnsi="Arial" w:cs="Arial"/>
          <w:noProof/>
          <w:sz w:val="24"/>
          <w:szCs w:val="24"/>
        </w:rPr>
        <w:t>best established</w:t>
      </w:r>
      <w:r w:rsidRPr="00803AC0">
        <w:rPr>
          <w:rFonts w:ascii="Arial" w:hAnsi="Arial" w:cs="Arial"/>
          <w:sz w:val="24"/>
          <w:szCs w:val="24"/>
        </w:rPr>
        <w:t xml:space="preserve">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14:paraId="1E57AC39" w14:textId="77777777" w:rsidR="00891D28" w:rsidRDefault="00891D28" w:rsidP="00891D28">
      <w:pPr>
        <w:rPr>
          <w:rFonts w:ascii="Arial" w:hAnsi="Arial" w:cs="Arial"/>
          <w:sz w:val="24"/>
          <w:szCs w:val="24"/>
        </w:rPr>
      </w:pPr>
      <w:r w:rsidRPr="00803AC0">
        <w:rPr>
          <w:rFonts w:ascii="Arial" w:hAnsi="Arial" w:cs="Arial"/>
          <w:sz w:val="24"/>
          <w:szCs w:val="24"/>
        </w:rPr>
        <w:lastRenderedPageBreak/>
        <w:t xml:space="preserve">Hydropower facilities are generally considered to be </w:t>
      </w:r>
      <w:proofErr w:type="spellStart"/>
      <w:r w:rsidRPr="00803AC0">
        <w:rPr>
          <w:rFonts w:ascii="Arial" w:hAnsi="Arial" w:cs="Arial"/>
          <w:sz w:val="24"/>
          <w:szCs w:val="24"/>
        </w:rPr>
        <w:t>dispatchable</w:t>
      </w:r>
      <w:proofErr w:type="spellEnd"/>
      <w:r w:rsidRPr="00803AC0">
        <w:rPr>
          <w:rFonts w:ascii="Arial" w:hAnsi="Arial" w:cs="Arial"/>
          <w:sz w:val="24"/>
          <w:szCs w:val="24"/>
        </w:rPr>
        <w:t xml:space="preserve">. However, variations in precipitation in the areas which feed the dams impact the water available for both irrigation and power generation. Therefore, it is important to distinguish between the portion of the power generation capacity which is reliable and </w:t>
      </w:r>
      <w:proofErr w:type="spellStart"/>
      <w:r w:rsidRPr="00803AC0">
        <w:rPr>
          <w:rFonts w:ascii="Arial" w:hAnsi="Arial" w:cs="Arial"/>
          <w:sz w:val="24"/>
          <w:szCs w:val="24"/>
        </w:rPr>
        <w:t>dispatchable</w:t>
      </w:r>
      <w:proofErr w:type="spellEnd"/>
      <w:r w:rsidRPr="00803AC0">
        <w:rPr>
          <w:rFonts w:ascii="Arial" w:hAnsi="Arial" w:cs="Arial"/>
          <w:sz w:val="24"/>
          <w:szCs w:val="24"/>
        </w:rPr>
        <w:t xml:space="preserve">; and, the portion which is “source of opportunity” power, available when stored water volumes are above the minimum reliable level. </w:t>
      </w:r>
    </w:p>
    <w:p w14:paraId="2476C606" w14:textId="77777777" w:rsidR="00891D28" w:rsidRDefault="00891D28" w:rsidP="00891D2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The basic objection is that the existence of the new reservoir </w:t>
      </w:r>
      <w:r w:rsidRPr="00765C93">
        <w:rPr>
          <w:rFonts w:ascii="Arial" w:hAnsi="Arial" w:cs="Arial"/>
          <w:noProof/>
          <w:sz w:val="24"/>
          <w:szCs w:val="24"/>
        </w:rPr>
        <w:t>would</w:t>
      </w:r>
      <w:r w:rsidRPr="00CB10D2">
        <w:rPr>
          <w:rFonts w:ascii="Arial" w:hAnsi="Arial" w:cs="Arial"/>
          <w:sz w:val="24"/>
          <w:szCs w:val="24"/>
        </w:rPr>
        <w:t xml:space="preserve"> destroy irreplaceable pristine areas inundated.  This is coupled with downstream safety concerns that the dam could be breached by an </w:t>
      </w:r>
      <w:r w:rsidRPr="00563135">
        <w:rPr>
          <w:rFonts w:ascii="Arial" w:hAnsi="Arial" w:cs="Arial"/>
          <w:sz w:val="24"/>
          <w:szCs w:val="24"/>
        </w:rPr>
        <w:t>earthquake.  Although there is no solution, there is considerable concern that some dams have been located on tectonic fault lines.  Variations of these arguments are also used against new small dams</w:t>
      </w:r>
      <w:r>
        <w:rPr>
          <w:rFonts w:ascii="Arial" w:hAnsi="Arial" w:cs="Arial"/>
          <w:sz w:val="24"/>
          <w:szCs w:val="24"/>
        </w:rPr>
        <w:t>, which do not create flooding risks</w:t>
      </w:r>
      <w:r w:rsidRPr="00563135">
        <w:rPr>
          <w:rFonts w:ascii="Arial" w:hAnsi="Arial" w:cs="Arial"/>
          <w:sz w:val="24"/>
          <w:szCs w:val="24"/>
        </w:rPr>
        <w:t>.</w:t>
      </w:r>
    </w:p>
    <w:p w14:paraId="7B979A4F"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64" w:tgtFrame="_blank"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65" w:tgtFrame="_blank" w:history="1">
        <w:r w:rsidRPr="00803AC0">
          <w:rPr>
            <w:rStyle w:val="Hyperlink"/>
            <w:rFonts w:ascii="Arial" w:hAnsi="Arial" w:cs="Arial"/>
            <w:sz w:val="24"/>
            <w:szCs w:val="24"/>
          </w:rPr>
          <w:t>India</w:t>
        </w:r>
      </w:hyperlink>
      <w:r w:rsidRPr="00803AC0">
        <w:rPr>
          <w:rFonts w:ascii="Arial" w:hAnsi="Arial" w:cs="Arial"/>
          <w:sz w:val="24"/>
          <w:szCs w:val="24"/>
        </w:rPr>
        <w:t>.</w:t>
      </w:r>
    </w:p>
    <w:p w14:paraId="0207C981" w14:textId="77777777" w:rsidR="00CE7ACF" w:rsidRDefault="00CE7ACF" w:rsidP="00891D28">
      <w:pPr>
        <w:rPr>
          <w:rFonts w:ascii="Arial" w:hAnsi="Arial" w:cs="Arial"/>
          <w:sz w:val="24"/>
          <w:szCs w:val="24"/>
        </w:rPr>
      </w:pPr>
    </w:p>
    <w:p w14:paraId="7FCA16A0"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Solar</w:t>
      </w:r>
    </w:p>
    <w:p w14:paraId="06D3043F" w14:textId="77777777" w:rsidR="00891D28" w:rsidRDefault="00891D28" w:rsidP="00891D28">
      <w:pPr>
        <w:rPr>
          <w:rFonts w:ascii="Arial" w:hAnsi="Arial" w:cs="Arial"/>
          <w:sz w:val="24"/>
          <w:szCs w:val="24"/>
        </w:rPr>
      </w:pPr>
      <w:r w:rsidRPr="00765C93">
        <w:rPr>
          <w:rFonts w:ascii="Arial" w:hAnsi="Arial" w:cs="Arial"/>
          <w:noProof/>
          <w:sz w:val="24"/>
          <w:szCs w:val="24"/>
        </w:rPr>
        <w:t>Currently</w:t>
      </w:r>
      <w:r>
        <w:rPr>
          <w:rFonts w:ascii="Arial" w:hAnsi="Arial" w:cs="Arial"/>
          <w:sz w:val="24"/>
          <w:szCs w:val="24"/>
        </w:rPr>
        <w:t xml:space="preserve"> governments are incentivizing solar installations in many countries to increase the penetration of renewables into their energy markets. Solar </w:t>
      </w:r>
      <w:r w:rsidRPr="00765C93">
        <w:rPr>
          <w:rFonts w:ascii="Arial" w:hAnsi="Arial" w:cs="Arial"/>
          <w:noProof/>
          <w:sz w:val="24"/>
          <w:szCs w:val="24"/>
        </w:rPr>
        <w:t>includes:</w:t>
      </w:r>
      <w:r>
        <w:rPr>
          <w:rFonts w:ascii="Arial" w:hAnsi="Arial" w:cs="Arial"/>
          <w:sz w:val="24"/>
          <w:szCs w:val="24"/>
        </w:rPr>
        <w:t xml:space="preserve"> solar thermal electric generation; solar photovoltaic electric generation; and, solar thermal collection for heating applications. </w:t>
      </w:r>
    </w:p>
    <w:p w14:paraId="6856A2B3" w14:textId="77777777" w:rsidR="00891D28" w:rsidRDefault="00891D28" w:rsidP="00891D28">
      <w:pPr>
        <w:rPr>
          <w:rFonts w:ascii="Arial" w:hAnsi="Arial" w:cs="Arial"/>
          <w:sz w:val="24"/>
          <w:szCs w:val="24"/>
        </w:rPr>
      </w:pPr>
      <w:r>
        <w:rPr>
          <w:rFonts w:ascii="Arial" w:hAnsi="Arial" w:cs="Arial"/>
          <w:sz w:val="24"/>
          <w:szCs w:val="24"/>
        </w:rPr>
        <w:t xml:space="preserve">The most common </w:t>
      </w:r>
      <w:r w:rsidRPr="00765C93">
        <w:rPr>
          <w:rFonts w:ascii="Arial" w:hAnsi="Arial" w:cs="Arial"/>
          <w:noProof/>
          <w:sz w:val="24"/>
          <w:szCs w:val="24"/>
        </w:rPr>
        <w:t>utility scale</w:t>
      </w:r>
      <w:r>
        <w:rPr>
          <w:rFonts w:ascii="Arial" w:hAnsi="Arial" w:cs="Arial"/>
          <w:sz w:val="24"/>
          <w:szCs w:val="24"/>
        </w:rPr>
        <w:t xml:space="preserve"> solar installation is the </w:t>
      </w:r>
      <w:hyperlink r:id="rId166" w:tgtFrame="_blank" w:history="1">
        <w:r w:rsidRPr="00353B69">
          <w:rPr>
            <w:rStyle w:val="Hyperlink"/>
            <w:rFonts w:ascii="Arial" w:hAnsi="Arial" w:cs="Arial"/>
            <w:sz w:val="24"/>
            <w:szCs w:val="24"/>
          </w:rPr>
          <w:t>solar power tower</w:t>
        </w:r>
      </w:hyperlink>
      <w:r>
        <w:rPr>
          <w:rFonts w:ascii="Arial" w:hAnsi="Arial" w:cs="Arial"/>
          <w:sz w:val="24"/>
          <w:szCs w:val="24"/>
        </w:rPr>
        <w:t>. These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14:paraId="5EACA79C" w14:textId="77777777" w:rsidR="00891D28" w:rsidRDefault="00891D28" w:rsidP="00891D28">
      <w:pPr>
        <w:rPr>
          <w:rFonts w:ascii="Arial" w:hAnsi="Arial" w:cs="Arial"/>
          <w:sz w:val="24"/>
          <w:szCs w:val="24"/>
        </w:rPr>
      </w:pPr>
      <w:r>
        <w:rPr>
          <w:rFonts w:ascii="Arial" w:hAnsi="Arial" w:cs="Arial"/>
          <w:sz w:val="24"/>
          <w:szCs w:val="24"/>
        </w:rPr>
        <w:t xml:space="preserve">Numerous smaller scale systems use fields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However, </w:t>
      </w:r>
      <w:r w:rsidRPr="00765C93">
        <w:rPr>
          <w:rFonts w:ascii="Arial" w:hAnsi="Arial" w:cs="Arial"/>
          <w:noProof/>
          <w:sz w:val="24"/>
          <w:szCs w:val="24"/>
        </w:rPr>
        <w:t>m</w:t>
      </w:r>
      <w:r w:rsidRPr="00FB0C3C">
        <w:rPr>
          <w:rFonts w:ascii="Arial" w:hAnsi="Arial" w:cs="Arial"/>
          <w:noProof/>
          <w:sz w:val="24"/>
          <w:szCs w:val="24"/>
        </w:rPr>
        <w:t>ost</w:t>
      </w:r>
      <w:r>
        <w:rPr>
          <w:rFonts w:ascii="Arial" w:hAnsi="Arial" w:cs="Arial"/>
          <w:sz w:val="24"/>
          <w:szCs w:val="24"/>
        </w:rPr>
        <w:t xml:space="preserve"> of the commercial and residential systems remain connected to the utility grid, so that grid power may be used when the sun is not shining. </w:t>
      </w:r>
    </w:p>
    <w:p w14:paraId="20A6EBCF" w14:textId="38B8EC9C" w:rsidR="00891D28" w:rsidRDefault="00891D28" w:rsidP="00891D28">
      <w:pPr>
        <w:rPr>
          <w:rFonts w:ascii="Arial" w:hAnsi="Arial" w:cs="Arial"/>
          <w:sz w:val="24"/>
          <w:szCs w:val="24"/>
        </w:rPr>
      </w:pPr>
      <w:r>
        <w:rPr>
          <w:rFonts w:ascii="Arial" w:hAnsi="Arial" w:cs="Arial"/>
          <w:sz w:val="24"/>
          <w:szCs w:val="24"/>
        </w:rPr>
        <w:t xml:space="preserve">Many residential solar photovoltaic systems take advantage of net metering </w:t>
      </w:r>
      <w:r w:rsidRPr="00765C93">
        <w:rPr>
          <w:rFonts w:ascii="Arial" w:hAnsi="Arial" w:cs="Arial"/>
          <w:noProof/>
          <w:sz w:val="24"/>
          <w:szCs w:val="24"/>
        </w:rPr>
        <w:t>policies</w:t>
      </w:r>
      <w:r>
        <w:rPr>
          <w:rFonts w:ascii="Arial" w:hAnsi="Arial" w:cs="Arial"/>
          <w:sz w:val="24"/>
          <w:szCs w:val="24"/>
        </w:rPr>
        <w:t xml:space="preserve"> of the serving </w:t>
      </w:r>
      <w:r w:rsidRPr="00765C93">
        <w:rPr>
          <w:rFonts w:ascii="Arial" w:hAnsi="Arial" w:cs="Arial"/>
          <w:noProof/>
          <w:sz w:val="24"/>
          <w:szCs w:val="24"/>
        </w:rPr>
        <w:t>utilities</w:t>
      </w:r>
      <w:r>
        <w:rPr>
          <w:rFonts w:ascii="Arial" w:hAnsi="Arial" w:cs="Arial"/>
          <w:sz w:val="24"/>
          <w:szCs w:val="24"/>
        </w:rPr>
        <w:t xml:space="preserve">, obviating the need for on-site storage and allowing the generator to sell surplus </w:t>
      </w:r>
      <w:r>
        <w:rPr>
          <w:rFonts w:ascii="Arial" w:hAnsi="Arial" w:cs="Arial"/>
          <w:sz w:val="24"/>
          <w:szCs w:val="24"/>
        </w:rPr>
        <w:lastRenderedPageBreak/>
        <w:t xml:space="preserve">power to the grid. Net metering is now being questioned in many jurisdictions, because the on-site generator is compensated not only for the utility’s avoided </w:t>
      </w:r>
      <w:r w:rsidRPr="00765C93">
        <w:rPr>
          <w:rFonts w:ascii="Arial" w:hAnsi="Arial" w:cs="Arial"/>
          <w:noProof/>
          <w:sz w:val="24"/>
          <w:szCs w:val="24"/>
        </w:rPr>
        <w:t>cost</w:t>
      </w:r>
      <w:r>
        <w:rPr>
          <w:rFonts w:ascii="Arial" w:hAnsi="Arial" w:cs="Arial"/>
          <w:sz w:val="24"/>
          <w:szCs w:val="24"/>
        </w:rPr>
        <w:t xml:space="preserve"> of alternative sources of </w:t>
      </w:r>
      <w:r w:rsidRPr="00765C93">
        <w:rPr>
          <w:rFonts w:ascii="Arial" w:hAnsi="Arial" w:cs="Arial"/>
          <w:noProof/>
          <w:sz w:val="24"/>
          <w:szCs w:val="24"/>
        </w:rPr>
        <w:t>power,</w:t>
      </w:r>
      <w:r>
        <w:rPr>
          <w:rFonts w:ascii="Arial" w:hAnsi="Arial" w:cs="Arial"/>
          <w:sz w:val="24"/>
          <w:szCs w:val="24"/>
        </w:rPr>
        <w:t xml:space="preserve"> but also for a portion of the utility’s fixed costs, thus transferring those costs to non-generating customers. Net metering is not </w:t>
      </w:r>
      <w:r w:rsidRPr="00765C93">
        <w:rPr>
          <w:rFonts w:ascii="Arial" w:hAnsi="Arial" w:cs="Arial"/>
          <w:noProof/>
          <w:sz w:val="24"/>
          <w:szCs w:val="24"/>
        </w:rPr>
        <w:t>sustainable</w:t>
      </w:r>
      <w:r>
        <w:rPr>
          <w:rFonts w:ascii="Arial" w:hAnsi="Arial" w:cs="Arial"/>
          <w:sz w:val="24"/>
          <w:szCs w:val="24"/>
        </w:rPr>
        <w:t xml:space="preserve"> </w:t>
      </w:r>
      <w:r w:rsidRPr="00765C93">
        <w:rPr>
          <w:rFonts w:ascii="Arial" w:hAnsi="Arial" w:cs="Arial"/>
          <w:noProof/>
          <w:sz w:val="24"/>
          <w:szCs w:val="24"/>
        </w:rPr>
        <w:t>long term</w:t>
      </w:r>
      <w:r w:rsidRPr="000E41F7">
        <w:rPr>
          <w:rFonts w:ascii="Arial" w:hAnsi="Arial" w:cs="Arial"/>
          <w:noProof/>
          <w:sz w:val="24"/>
          <w:szCs w:val="24"/>
        </w:rPr>
        <w:t xml:space="preserve"> as the installed capacity of on-site generation incr</w:t>
      </w:r>
      <w:r>
        <w:rPr>
          <w:rFonts w:ascii="Arial" w:hAnsi="Arial" w:cs="Arial"/>
          <w:noProof/>
          <w:sz w:val="24"/>
          <w:szCs w:val="24"/>
        </w:rPr>
        <w:t>eases.</w:t>
      </w:r>
    </w:p>
    <w:p w14:paraId="3EB11966" w14:textId="77777777" w:rsidR="00891D28" w:rsidRDefault="00891D28" w:rsidP="00891D28">
      <w:pPr>
        <w:rPr>
          <w:rFonts w:ascii="Arial" w:hAnsi="Arial" w:cs="Arial"/>
          <w:sz w:val="24"/>
          <w:szCs w:val="24"/>
        </w:rPr>
      </w:pPr>
      <w:r>
        <w:rPr>
          <w:rFonts w:ascii="Arial" w:hAnsi="Arial" w:cs="Arial"/>
          <w:sz w:val="24"/>
          <w:szCs w:val="24"/>
        </w:rPr>
        <w:t xml:space="preserve">Many residential users and some commercial users also apply solar thermal collectors for pool heating, domestic water heating </w:t>
      </w:r>
      <w:r w:rsidRPr="00765C93">
        <w:rPr>
          <w:rFonts w:ascii="Arial" w:hAnsi="Arial" w:cs="Arial"/>
          <w:noProof/>
          <w:sz w:val="24"/>
          <w:szCs w:val="24"/>
        </w:rPr>
        <w:t>and</w:t>
      </w:r>
      <w:r>
        <w:rPr>
          <w:rFonts w:ascii="Arial" w:hAnsi="Arial" w:cs="Arial"/>
          <w:sz w:val="24"/>
          <w:szCs w:val="24"/>
        </w:rPr>
        <w:t xml:space="preserve"> space heating. There are also numerous approaches to </w:t>
      </w:r>
      <w:r w:rsidRPr="00765C93">
        <w:rPr>
          <w:rFonts w:ascii="Arial" w:hAnsi="Arial" w:cs="Arial"/>
          <w:noProof/>
          <w:sz w:val="24"/>
          <w:szCs w:val="24"/>
        </w:rPr>
        <w:t>passive</w:t>
      </w:r>
      <w:r>
        <w:rPr>
          <w:rFonts w:ascii="Arial" w:hAnsi="Arial" w:cs="Arial"/>
          <w:sz w:val="24"/>
          <w:szCs w:val="24"/>
        </w:rPr>
        <w:t xml:space="preserve"> solar thermal collection, for both residential and commercial applications.</w:t>
      </w:r>
    </w:p>
    <w:p w14:paraId="2B28368C" w14:textId="77777777" w:rsidR="00CE7ACF" w:rsidRDefault="00CE7ACF" w:rsidP="00891D28">
      <w:pPr>
        <w:rPr>
          <w:rFonts w:ascii="Arial" w:hAnsi="Arial" w:cs="Arial"/>
          <w:sz w:val="24"/>
          <w:szCs w:val="24"/>
        </w:rPr>
      </w:pPr>
    </w:p>
    <w:p w14:paraId="40C16031"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Wind</w:t>
      </w:r>
    </w:p>
    <w:p w14:paraId="55940EA4" w14:textId="77777777" w:rsidR="00891D28" w:rsidRDefault="00891D28" w:rsidP="00891D28">
      <w:pPr>
        <w:rPr>
          <w:rFonts w:ascii="Arial" w:hAnsi="Arial" w:cs="Arial"/>
          <w:sz w:val="24"/>
          <w:szCs w:val="24"/>
        </w:rPr>
      </w:pPr>
      <w:r>
        <w:rPr>
          <w:rFonts w:ascii="Arial" w:hAnsi="Arial" w:cs="Arial"/>
          <w:sz w:val="24"/>
          <w:szCs w:val="24"/>
        </w:rPr>
        <w:t xml:space="preserve">The most common form of </w:t>
      </w:r>
      <w:r w:rsidRPr="00765C93">
        <w:rPr>
          <w:rFonts w:ascii="Arial" w:hAnsi="Arial" w:cs="Arial"/>
          <w:noProof/>
          <w:sz w:val="24"/>
          <w:szCs w:val="24"/>
        </w:rPr>
        <w:t>utility scale</w:t>
      </w:r>
      <w:r>
        <w:rPr>
          <w:rFonts w:ascii="Arial" w:hAnsi="Arial" w:cs="Arial"/>
          <w:sz w:val="24"/>
          <w:szCs w:val="24"/>
        </w:rPr>
        <w:t xml:space="preserve"> wind generation is the </w:t>
      </w:r>
      <w:hyperlink r:id="rId167" w:tgtFrame="_blank" w:history="1">
        <w:r w:rsidRPr="004664EB">
          <w:rPr>
            <w:rStyle w:val="Hyperlink"/>
            <w:rFonts w:ascii="Arial" w:hAnsi="Arial" w:cs="Arial"/>
            <w:sz w:val="24"/>
            <w:szCs w:val="24"/>
          </w:rPr>
          <w:t>industrial wind farm</w:t>
        </w:r>
      </w:hyperlink>
      <w:r>
        <w:rPr>
          <w:rFonts w:ascii="Arial" w:hAnsi="Arial" w:cs="Arial"/>
          <w:sz w:val="24"/>
          <w:szCs w:val="24"/>
        </w:rPr>
        <w:t xml:space="preserve"> (rapid raptor chopper). These wind farms typically consist of 100 or more 1.5–</w:t>
      </w:r>
      <w:r w:rsidRPr="00765C93">
        <w:rPr>
          <w:rFonts w:ascii="Arial" w:hAnsi="Arial" w:cs="Arial"/>
          <w:noProof/>
          <w:sz w:val="24"/>
          <w:szCs w:val="24"/>
        </w:rPr>
        <w:t>2 megawatt</w:t>
      </w:r>
      <w:r>
        <w:rPr>
          <w:rFonts w:ascii="Arial" w:hAnsi="Arial" w:cs="Arial"/>
          <w:sz w:val="24"/>
          <w:szCs w:val="24"/>
        </w:rPr>
        <w:t xml:space="preserve"> wind turbines, standing 300 – 400 feet in the air. These wind turbines may be located either onshore or offshore, in areas with historically documented wind availability in the speed range necessary to operate the turbines.</w:t>
      </w:r>
    </w:p>
    <w:p w14:paraId="2C02976D" w14:textId="0CFFD72F" w:rsidR="00891D28" w:rsidRDefault="00891D28" w:rsidP="00891D28">
      <w:pPr>
        <w:rPr>
          <w:rFonts w:ascii="Arial" w:hAnsi="Arial" w:cs="Arial"/>
          <w:sz w:val="24"/>
          <w:szCs w:val="24"/>
        </w:rPr>
      </w:pPr>
      <w:r>
        <w:rPr>
          <w:rFonts w:ascii="Arial" w:hAnsi="Arial" w:cs="Arial"/>
          <w:sz w:val="24"/>
          <w:szCs w:val="24"/>
        </w:rPr>
        <w:t xml:space="preserve">There is significant and growing resistance to </w:t>
      </w:r>
      <w:r w:rsidRPr="00765C93">
        <w:rPr>
          <w:rFonts w:ascii="Arial" w:hAnsi="Arial" w:cs="Arial"/>
          <w:noProof/>
          <w:sz w:val="24"/>
          <w:szCs w:val="24"/>
        </w:rPr>
        <w:t>on-shore</w:t>
      </w:r>
      <w:r>
        <w:rPr>
          <w:rFonts w:ascii="Arial" w:hAnsi="Arial" w:cs="Arial"/>
          <w:sz w:val="24"/>
          <w:szCs w:val="24"/>
        </w:rPr>
        <w:t xml:space="preserve"> industrial wind in the US and in parts of Europe. Neighbors are concerned about the </w:t>
      </w:r>
      <w:r w:rsidRPr="00765C93">
        <w:rPr>
          <w:rFonts w:ascii="Arial" w:hAnsi="Arial" w:cs="Arial"/>
          <w:noProof/>
          <w:sz w:val="24"/>
          <w:szCs w:val="24"/>
        </w:rPr>
        <w:t>low frequency</w:t>
      </w:r>
      <w:r>
        <w:rPr>
          <w:rFonts w:ascii="Arial" w:hAnsi="Arial" w:cs="Arial"/>
          <w:sz w:val="24"/>
          <w:szCs w:val="24"/>
        </w:rPr>
        <w:t xml:space="preserve"> noise generated as the turbine blades pass the tower. There is also a growing awareness of the preferences these generators receive from regulators and the resulting increases in utility electricity costs. This has been particularly true in Europe, where the percentage of wind energy is quite high in </w:t>
      </w:r>
      <w:r w:rsidR="001074D9">
        <w:rPr>
          <w:rFonts w:ascii="Arial" w:hAnsi="Arial" w:cs="Arial"/>
          <w:sz w:val="24"/>
          <w:szCs w:val="24"/>
        </w:rPr>
        <w:t>several</w:t>
      </w:r>
      <w:r>
        <w:rPr>
          <w:rFonts w:ascii="Arial" w:hAnsi="Arial" w:cs="Arial"/>
          <w:sz w:val="24"/>
          <w:szCs w:val="24"/>
        </w:rPr>
        <w:t xml:space="preserve"> countries.</w:t>
      </w:r>
    </w:p>
    <w:p w14:paraId="7A77EF02" w14:textId="77777777" w:rsidR="00891D28" w:rsidRPr="00CB10D2" w:rsidRDefault="00891D28" w:rsidP="00891D28">
      <w:pPr>
        <w:spacing w:line="240" w:lineRule="auto"/>
        <w:rPr>
          <w:rFonts w:ascii="Arial" w:hAnsi="Arial" w:cs="Arial"/>
          <w:sz w:val="24"/>
          <w:szCs w:val="24"/>
        </w:rPr>
      </w:pPr>
      <w:r w:rsidRPr="00CB10D2">
        <w:rPr>
          <w:rFonts w:ascii="Arial" w:hAnsi="Arial" w:cs="Arial"/>
          <w:sz w:val="24"/>
          <w:szCs w:val="24"/>
        </w:rPr>
        <w:t xml:space="preserve">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  </w:t>
      </w:r>
    </w:p>
    <w:p w14:paraId="66192BB1" w14:textId="77777777" w:rsidR="00891D28" w:rsidRDefault="00891D28" w:rsidP="00891D28">
      <w:pPr>
        <w:rPr>
          <w:rFonts w:ascii="Arial" w:hAnsi="Arial" w:cs="Arial"/>
          <w:sz w:val="24"/>
          <w:szCs w:val="24"/>
        </w:rPr>
      </w:pPr>
    </w:p>
    <w:p w14:paraId="6EAE0AD3"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Geothermal</w:t>
      </w:r>
    </w:p>
    <w:p w14:paraId="25E24594" w14:textId="79788699" w:rsidR="00891D28" w:rsidRDefault="004C72B4" w:rsidP="00891D28">
      <w:pPr>
        <w:rPr>
          <w:rFonts w:ascii="Arial" w:hAnsi="Arial" w:cs="Arial"/>
          <w:sz w:val="24"/>
          <w:szCs w:val="24"/>
        </w:rPr>
      </w:pPr>
      <w:hyperlink r:id="rId168" w:tgtFrame="_blank" w:history="1">
        <w:r w:rsidR="00891D28" w:rsidRPr="004664EB">
          <w:rPr>
            <w:rStyle w:val="Hyperlink"/>
            <w:rFonts w:ascii="Arial" w:hAnsi="Arial" w:cs="Arial"/>
            <w:sz w:val="24"/>
            <w:szCs w:val="24"/>
          </w:rPr>
          <w:t>Geothermal energy systems</w:t>
        </w:r>
      </w:hyperlink>
      <w:r w:rsidR="00891D28">
        <w:rPr>
          <w:rFonts w:ascii="Arial" w:hAnsi="Arial" w:cs="Arial"/>
          <w:sz w:val="24"/>
          <w:szCs w:val="24"/>
        </w:rPr>
        <w:t xml:space="preserve"> typically rely on the availability of areas where geothermal steam can be </w:t>
      </w:r>
      <w:r w:rsidR="00891D28" w:rsidRPr="00765C93">
        <w:rPr>
          <w:rFonts w:ascii="Arial" w:hAnsi="Arial" w:cs="Arial"/>
          <w:noProof/>
          <w:sz w:val="24"/>
          <w:szCs w:val="24"/>
        </w:rPr>
        <w:t>ac</w:t>
      </w:r>
      <w:r w:rsidR="00891D28" w:rsidRPr="00FB0C3C">
        <w:rPr>
          <w:rFonts w:ascii="Arial" w:hAnsi="Arial" w:cs="Arial"/>
          <w:noProof/>
          <w:sz w:val="24"/>
          <w:szCs w:val="24"/>
        </w:rPr>
        <w:t>ce</w:t>
      </w:r>
      <w:r w:rsidR="00891D28" w:rsidRPr="00765C93">
        <w:rPr>
          <w:rFonts w:ascii="Arial" w:hAnsi="Arial" w:cs="Arial"/>
          <w:noProof/>
          <w:sz w:val="24"/>
          <w:szCs w:val="24"/>
        </w:rPr>
        <w:t>ssed</w:t>
      </w:r>
      <w:r w:rsidR="00891D28">
        <w:rPr>
          <w:rFonts w:ascii="Arial" w:hAnsi="Arial" w:cs="Arial"/>
          <w:noProof/>
          <w:sz w:val="24"/>
          <w:szCs w:val="24"/>
        </w:rPr>
        <w:t xml:space="preserve"> </w:t>
      </w:r>
      <w:r w:rsidR="00891D28">
        <w:rPr>
          <w:rFonts w:ascii="Arial" w:hAnsi="Arial" w:cs="Arial"/>
          <w:sz w:val="24"/>
          <w:szCs w:val="24"/>
        </w:rPr>
        <w:t>by drilling wells into an underground formation. These areas are quite limited in scope, thus limiting the potential of geothermal steam systems.</w:t>
      </w:r>
    </w:p>
    <w:p w14:paraId="7493FB3B" w14:textId="4DEEE84F" w:rsidR="00891D28" w:rsidRDefault="00891D28" w:rsidP="00891D2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69" w:tgtFrame="_blank"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w:t>
      </w:r>
      <w:r>
        <w:rPr>
          <w:rFonts w:ascii="Arial" w:hAnsi="Arial" w:cs="Arial"/>
          <w:sz w:val="24"/>
          <w:szCs w:val="24"/>
        </w:rPr>
        <w:lastRenderedPageBreak/>
        <w:t>injected into the well. This approach has been the subject of experiments in Switzerland, which have since been terminated as the result of earthquakes generated by the process.</w:t>
      </w:r>
    </w:p>
    <w:p w14:paraId="6C19F6AC" w14:textId="77777777" w:rsidR="00CE7ACF" w:rsidRDefault="00CE7ACF" w:rsidP="00891D28">
      <w:pPr>
        <w:rPr>
          <w:rFonts w:ascii="Arial" w:hAnsi="Arial" w:cs="Arial"/>
          <w:sz w:val="24"/>
          <w:szCs w:val="24"/>
        </w:rPr>
      </w:pPr>
    </w:p>
    <w:p w14:paraId="3B192895"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Wave Energy</w:t>
      </w:r>
    </w:p>
    <w:p w14:paraId="4F36BEF5" w14:textId="4A5CF20B" w:rsidR="00891D28" w:rsidRDefault="004C72B4" w:rsidP="00891D28">
      <w:pPr>
        <w:rPr>
          <w:rFonts w:ascii="Arial" w:hAnsi="Arial" w:cs="Arial"/>
          <w:sz w:val="24"/>
          <w:szCs w:val="24"/>
        </w:rPr>
      </w:pPr>
      <w:hyperlink r:id="rId170" w:tgtFrame="_blank" w:history="1">
        <w:r w:rsidR="00891D28" w:rsidRPr="008E0326">
          <w:rPr>
            <w:rStyle w:val="Hyperlink"/>
            <w:rFonts w:ascii="Arial" w:hAnsi="Arial" w:cs="Arial"/>
            <w:sz w:val="24"/>
            <w:szCs w:val="24"/>
          </w:rPr>
          <w:t>Wave energy</w:t>
        </w:r>
      </w:hyperlink>
      <w:r w:rsidR="00891D28">
        <w:rPr>
          <w:rFonts w:ascii="Arial" w:hAnsi="Arial" w:cs="Arial"/>
          <w:sz w:val="24"/>
          <w:szCs w:val="24"/>
        </w:rPr>
        <w:t xml:space="preserve"> production is still in the R&amp;D phase. The generation potential of wave energy on the US continental shelf is approximately 1200 </w:t>
      </w:r>
      <w:proofErr w:type="spellStart"/>
      <w:r w:rsidR="00891D28">
        <w:rPr>
          <w:rFonts w:ascii="Arial" w:hAnsi="Arial" w:cs="Arial"/>
          <w:sz w:val="24"/>
          <w:szCs w:val="24"/>
        </w:rPr>
        <w:t>TWhr</w:t>
      </w:r>
      <w:proofErr w:type="spellEnd"/>
      <w:r w:rsidR="00891D28">
        <w:rPr>
          <w:rFonts w:ascii="Arial" w:hAnsi="Arial" w:cs="Arial"/>
          <w:sz w:val="24"/>
          <w:szCs w:val="24"/>
        </w:rPr>
        <w:t>/year, or about 30% of current US electric consumption. Several technologies are being designed and tested, but there is no technology which has demonstrated competitive potential at this time.</w:t>
      </w:r>
    </w:p>
    <w:p w14:paraId="0248AD40" w14:textId="77777777" w:rsidR="00891D28" w:rsidRDefault="00891D28" w:rsidP="00891D28">
      <w:pPr>
        <w:rPr>
          <w:rFonts w:ascii="Arial" w:hAnsi="Arial" w:cs="Arial"/>
          <w:sz w:val="24"/>
          <w:szCs w:val="24"/>
        </w:rPr>
      </w:pPr>
    </w:p>
    <w:p w14:paraId="392B277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Ocean Thermal Energy Conversion </w:t>
      </w:r>
    </w:p>
    <w:p w14:paraId="479621C7" w14:textId="77777777" w:rsidR="00891D28" w:rsidRDefault="004C72B4" w:rsidP="00891D28">
      <w:pPr>
        <w:rPr>
          <w:rFonts w:ascii="Arial" w:hAnsi="Arial" w:cs="Arial"/>
          <w:sz w:val="24"/>
          <w:szCs w:val="24"/>
        </w:rPr>
      </w:pPr>
      <w:hyperlink r:id="rId171" w:tgtFrame="_blank" w:history="1">
        <w:r w:rsidR="00891D28" w:rsidRPr="008E0326">
          <w:rPr>
            <w:rStyle w:val="Hyperlink"/>
            <w:rFonts w:ascii="Arial" w:hAnsi="Arial" w:cs="Arial"/>
            <w:sz w:val="24"/>
            <w:szCs w:val="24"/>
          </w:rPr>
          <w:t>Ocean Thermal Energy Conversion</w:t>
        </w:r>
      </w:hyperlink>
      <w:r w:rsidR="00891D28">
        <w:rPr>
          <w:rFonts w:ascii="Arial" w:hAnsi="Arial" w:cs="Arial"/>
          <w:sz w:val="24"/>
          <w:szCs w:val="24"/>
        </w:rPr>
        <w:t xml:space="preserve"> is another technology still in the R&amp;D phase. This technology relies on the temperature gradient between the deep ocean and the surface. A </w:t>
      </w:r>
      <w:hyperlink r:id="rId172" w:tgtFrame="_blank" w:history="1">
        <w:r w:rsidR="00891D28" w:rsidRPr="00B42F3D">
          <w:rPr>
            <w:rStyle w:val="Hyperlink"/>
            <w:rFonts w:ascii="Arial" w:hAnsi="Arial" w:cs="Arial"/>
            <w:sz w:val="24"/>
            <w:szCs w:val="24"/>
          </w:rPr>
          <w:t>prototype plant</w:t>
        </w:r>
      </w:hyperlink>
      <w:r w:rsidR="00891D28">
        <w:rPr>
          <w:rFonts w:ascii="Arial" w:hAnsi="Arial" w:cs="Arial"/>
          <w:sz w:val="24"/>
          <w:szCs w:val="24"/>
        </w:rPr>
        <w:t xml:space="preserve"> is currently operating in Hawaii.</w:t>
      </w:r>
    </w:p>
    <w:p w14:paraId="659AB172" w14:textId="77777777" w:rsidR="0011243D" w:rsidRDefault="0011243D" w:rsidP="00891D28">
      <w:pPr>
        <w:rPr>
          <w:rFonts w:ascii="Arial" w:hAnsi="Arial" w:cs="Arial"/>
          <w:sz w:val="24"/>
          <w:szCs w:val="24"/>
        </w:rPr>
      </w:pPr>
    </w:p>
    <w:p w14:paraId="7A9660AA"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Biomass </w:t>
      </w:r>
    </w:p>
    <w:p w14:paraId="76075C6E" w14:textId="5CCE40B8" w:rsidR="00891D28" w:rsidRDefault="004C72B4" w:rsidP="00891D28">
      <w:pPr>
        <w:rPr>
          <w:rFonts w:ascii="Arial" w:hAnsi="Arial" w:cs="Arial"/>
          <w:sz w:val="24"/>
          <w:szCs w:val="24"/>
        </w:rPr>
      </w:pPr>
      <w:hyperlink r:id="rId173" w:tgtFrame="_blank" w:history="1">
        <w:r w:rsidR="00891D28" w:rsidRPr="0042617F">
          <w:rPr>
            <w:rStyle w:val="Hyperlink"/>
            <w:rFonts w:ascii="Arial" w:hAnsi="Arial" w:cs="Arial"/>
            <w:sz w:val="24"/>
            <w:szCs w:val="24"/>
          </w:rPr>
          <w:t>Biomass</w:t>
        </w:r>
      </w:hyperlink>
      <w:r w:rsidR="00891D28">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14:paraId="1371DFC6" w14:textId="77777777" w:rsidR="00891D28" w:rsidRDefault="00891D28" w:rsidP="00891D28">
      <w:pPr>
        <w:rPr>
          <w:rFonts w:ascii="Arial" w:hAnsi="Arial" w:cs="Arial"/>
          <w:sz w:val="24"/>
          <w:szCs w:val="24"/>
        </w:rPr>
      </w:pPr>
      <w:r>
        <w:rPr>
          <w:rFonts w:ascii="Arial" w:hAnsi="Arial" w:cs="Arial"/>
          <w:sz w:val="24"/>
          <w:szCs w:val="24"/>
        </w:rPr>
        <w:t>Biomass can also be processed into biofuels suitable for vehicle applications. However, these processes are not yet commercially or economically viable. The current production of bio-ethanol from corn in the US, while easier and less costly from a process standpoint, is still not economically viable; and, relies on both federal subsidies and federal mandates for its continued use.</w:t>
      </w:r>
    </w:p>
    <w:p w14:paraId="12A2737E" w14:textId="77777777" w:rsidR="00CE7ACF" w:rsidRDefault="00CE7ACF" w:rsidP="00891D28">
      <w:pPr>
        <w:rPr>
          <w:rFonts w:ascii="Arial" w:hAnsi="Arial" w:cs="Arial"/>
          <w:sz w:val="24"/>
          <w:szCs w:val="24"/>
        </w:rPr>
      </w:pPr>
    </w:p>
    <w:p w14:paraId="7D3563F7" w14:textId="77777777" w:rsidR="00891D28" w:rsidRPr="00AC33AA" w:rsidRDefault="00891D28" w:rsidP="00891D28">
      <w:pPr>
        <w:rPr>
          <w:rFonts w:ascii="Arial" w:hAnsi="Arial" w:cs="Arial"/>
          <w:sz w:val="24"/>
          <w:szCs w:val="24"/>
          <w:u w:val="single"/>
        </w:rPr>
      </w:pPr>
      <w:r w:rsidRPr="00AC33AA">
        <w:rPr>
          <w:rFonts w:ascii="Arial" w:hAnsi="Arial" w:cs="Arial"/>
          <w:sz w:val="24"/>
          <w:szCs w:val="24"/>
          <w:u w:val="single"/>
        </w:rPr>
        <w:t>Nuclear</w:t>
      </w:r>
    </w:p>
    <w:p w14:paraId="0448E79B" w14:textId="77777777" w:rsidR="00891D28" w:rsidRPr="00CB10D2" w:rsidRDefault="004C72B4" w:rsidP="00891D28">
      <w:pPr>
        <w:spacing w:line="240" w:lineRule="auto"/>
        <w:rPr>
          <w:rFonts w:ascii="Arial" w:hAnsi="Arial" w:cs="Arial"/>
          <w:sz w:val="24"/>
          <w:szCs w:val="24"/>
        </w:rPr>
      </w:pPr>
      <w:hyperlink r:id="rId174" w:tgtFrame="_blank" w:history="1">
        <w:r w:rsidR="00891D28" w:rsidRPr="004664EB">
          <w:rPr>
            <w:rStyle w:val="Hyperlink"/>
            <w:rFonts w:ascii="Arial" w:hAnsi="Arial" w:cs="Arial"/>
            <w:sz w:val="24"/>
            <w:szCs w:val="24"/>
          </w:rPr>
          <w:t>Nuclear electricity production</w:t>
        </w:r>
      </w:hyperlink>
      <w:r w:rsidR="00891D28">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w:t>
      </w:r>
      <w:r w:rsidR="00891D28" w:rsidRPr="00FB0C3C">
        <w:rPr>
          <w:rFonts w:ascii="Arial" w:hAnsi="Arial" w:cs="Arial"/>
          <w:noProof/>
          <w:sz w:val="24"/>
          <w:szCs w:val="24"/>
        </w:rPr>
        <w:t>and</w:t>
      </w:r>
      <w:r w:rsidR="00891D28">
        <w:rPr>
          <w:rFonts w:ascii="Arial" w:hAnsi="Arial" w:cs="Arial"/>
          <w:sz w:val="24"/>
          <w:szCs w:val="24"/>
        </w:rPr>
        <w:t xml:space="preserve"> Fukushima.   Comparable containment risks do not apply to newly-designed “small” nuclear reactors.  </w:t>
      </w:r>
      <w:r w:rsidR="00891D28" w:rsidRPr="00CB10D2">
        <w:rPr>
          <w:rFonts w:ascii="Arial" w:hAnsi="Arial" w:cs="Arial"/>
          <w:sz w:val="24"/>
          <w:szCs w:val="24"/>
        </w:rPr>
        <w:t xml:space="preserve">This </w:t>
      </w:r>
      <w:r w:rsidR="00891D28">
        <w:rPr>
          <w:rFonts w:ascii="Arial" w:hAnsi="Arial" w:cs="Arial"/>
          <w:sz w:val="24"/>
          <w:szCs w:val="24"/>
        </w:rPr>
        <w:t>resistance</w:t>
      </w:r>
      <w:r w:rsidR="00891D28" w:rsidRPr="00CB10D2">
        <w:rPr>
          <w:rFonts w:ascii="Arial" w:hAnsi="Arial" w:cs="Arial"/>
          <w:sz w:val="24"/>
          <w:szCs w:val="24"/>
        </w:rPr>
        <w:t xml:space="preserve"> is not unique to the United States.  It is much stronger in Germany where existing nuclear plants -- with many years of scheduled life remaining -- are being decommissioned.</w:t>
      </w:r>
    </w:p>
    <w:p w14:paraId="7BE9D5EF" w14:textId="6F95B18D" w:rsidR="00891D28" w:rsidRPr="006134B2" w:rsidRDefault="00891D28" w:rsidP="00891D28">
      <w:pPr>
        <w:spacing w:line="240" w:lineRule="auto"/>
        <w:rPr>
          <w:rFonts w:ascii="Arial" w:hAnsi="Arial" w:cs="Arial"/>
          <w:sz w:val="24"/>
          <w:szCs w:val="24"/>
        </w:rPr>
      </w:pPr>
      <w:r w:rsidRPr="00CB10D2">
        <w:rPr>
          <w:rFonts w:ascii="Arial" w:hAnsi="Arial" w:cs="Arial"/>
          <w:sz w:val="24"/>
          <w:szCs w:val="24"/>
        </w:rPr>
        <w:lastRenderedPageBreak/>
        <w:t xml:space="preserve">Nuclear electric generation could make a major contribution to a decarbonized world as a </w:t>
      </w:r>
      <w:r w:rsidRPr="006134B2">
        <w:rPr>
          <w:rFonts w:ascii="Arial" w:hAnsi="Arial" w:cs="Arial"/>
          <w:sz w:val="24"/>
          <w:szCs w:val="24"/>
        </w:rPr>
        <w:t xml:space="preserve">reliable source of </w:t>
      </w:r>
      <w:r w:rsidRPr="00FB0C3C">
        <w:rPr>
          <w:rFonts w:ascii="Arial" w:hAnsi="Arial" w:cs="Arial"/>
          <w:noProof/>
          <w:sz w:val="24"/>
          <w:szCs w:val="24"/>
        </w:rPr>
        <w:t>base load</w:t>
      </w:r>
      <w:r w:rsidRPr="006134B2">
        <w:rPr>
          <w:rFonts w:ascii="Arial" w:hAnsi="Arial" w:cs="Arial"/>
          <w:sz w:val="24"/>
          <w:szCs w:val="24"/>
        </w:rPr>
        <w:t xml:space="preserve"> power. Nuclear can also be used for load following applications, but they are not its best application. </w:t>
      </w:r>
      <w:r w:rsidRPr="00FB0C3C">
        <w:rPr>
          <w:rFonts w:ascii="Arial" w:hAnsi="Arial" w:cs="Arial"/>
          <w:noProof/>
          <w:sz w:val="24"/>
          <w:szCs w:val="24"/>
        </w:rPr>
        <w:t>Nuclear</w:t>
      </w:r>
      <w:r w:rsidRPr="006134B2">
        <w:rPr>
          <w:rFonts w:ascii="Arial" w:hAnsi="Arial" w:cs="Arial"/>
          <w:sz w:val="24"/>
          <w:szCs w:val="24"/>
        </w:rPr>
        <w:t xml:space="preserve"> generation currently represents approximately 20% of US power generation. It accounts for approximately 2400 </w:t>
      </w:r>
      <w:proofErr w:type="spellStart"/>
      <w:r w:rsidRPr="006134B2">
        <w:rPr>
          <w:rFonts w:ascii="Arial" w:hAnsi="Arial" w:cs="Arial"/>
          <w:sz w:val="24"/>
          <w:szCs w:val="24"/>
        </w:rPr>
        <w:t>TWh</w:t>
      </w:r>
      <w:proofErr w:type="spellEnd"/>
      <w:r w:rsidRPr="006134B2">
        <w:rPr>
          <w:rFonts w:ascii="Arial" w:hAnsi="Arial" w:cs="Arial"/>
          <w:sz w:val="24"/>
          <w:szCs w:val="24"/>
        </w:rPr>
        <w:t>/year of power generation globally.</w:t>
      </w:r>
    </w:p>
    <w:p w14:paraId="54C12D9B" w14:textId="77777777" w:rsidR="00891D28" w:rsidRDefault="00891D28" w:rsidP="00891D28">
      <w:pPr>
        <w:spacing w:line="240" w:lineRule="auto"/>
        <w:rPr>
          <w:rFonts w:ascii="Arial" w:hAnsi="Arial" w:cs="Arial"/>
          <w:sz w:val="24"/>
          <w:szCs w:val="24"/>
        </w:rPr>
      </w:pPr>
    </w:p>
    <w:p w14:paraId="11FF6FD9" w14:textId="77777777" w:rsidR="00891D28" w:rsidRDefault="00891D28" w:rsidP="00891D28">
      <w:pPr>
        <w:spacing w:line="240" w:lineRule="auto"/>
        <w:rPr>
          <w:rFonts w:ascii="Arial" w:hAnsi="Arial" w:cs="Arial"/>
          <w:sz w:val="24"/>
          <w:szCs w:val="24"/>
          <w:u w:val="single"/>
        </w:rPr>
      </w:pPr>
      <w:r>
        <w:rPr>
          <w:rFonts w:ascii="Arial" w:hAnsi="Arial" w:cs="Arial"/>
          <w:sz w:val="24"/>
          <w:szCs w:val="24"/>
          <w:u w:val="single"/>
        </w:rPr>
        <w:t>Transmission</w:t>
      </w:r>
    </w:p>
    <w:p w14:paraId="0F7297D3" w14:textId="6ABE5B4C" w:rsidR="00891D28" w:rsidRDefault="00891D28" w:rsidP="00891D2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new transmission lines extending in many cases hundreds of miles.  A </w:t>
      </w:r>
      <w:hyperlink r:id="rId175" w:tgtFrame="_blank" w:history="1">
        <w:r w:rsidRPr="001354D9">
          <w:rPr>
            <w:rStyle w:val="Hyperlink"/>
            <w:rFonts w:ascii="Arial" w:hAnsi="Arial" w:cs="Arial"/>
            <w:sz w:val="24"/>
            <w:szCs w:val="24"/>
          </w:rPr>
          <w:t>rough estimate</w:t>
        </w:r>
      </w:hyperlink>
      <w:r>
        <w:rPr>
          <w:rFonts w:ascii="Arial" w:hAnsi="Arial" w:cs="Arial"/>
          <w:sz w:val="24"/>
          <w:szCs w:val="24"/>
        </w:rPr>
        <w:t xml:space="preserve"> of the cost for the U.S. only would be $1.5- 2 trillion by 2030; and, perhaps $5-10 trillion for complete </w:t>
      </w:r>
      <w:proofErr w:type="spellStart"/>
      <w:r>
        <w:rPr>
          <w:rFonts w:ascii="Arial" w:hAnsi="Arial" w:cs="Arial"/>
          <w:sz w:val="24"/>
          <w:szCs w:val="24"/>
        </w:rPr>
        <w:t>decarbonization</w:t>
      </w:r>
      <w:proofErr w:type="spellEnd"/>
      <w:r>
        <w:rPr>
          <w:rFonts w:ascii="Arial" w:hAnsi="Arial" w:cs="Arial"/>
          <w:sz w:val="24"/>
          <w:szCs w:val="24"/>
        </w:rPr>
        <w:t>.</w:t>
      </w:r>
    </w:p>
    <w:p w14:paraId="3A3731C6" w14:textId="77777777" w:rsidR="0011243D" w:rsidRDefault="0011243D" w:rsidP="00891D28">
      <w:pPr>
        <w:rPr>
          <w:rFonts w:ascii="Arial" w:hAnsi="Arial" w:cs="Arial"/>
          <w:sz w:val="24"/>
          <w:szCs w:val="24"/>
        </w:rPr>
      </w:pPr>
    </w:p>
    <w:p w14:paraId="727D54A4" w14:textId="77777777" w:rsidR="00891D28" w:rsidRPr="006B4DF8" w:rsidRDefault="00891D28" w:rsidP="00891D2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14:paraId="4D24FE01" w14:textId="77777777" w:rsidR="00891D28" w:rsidRDefault="004C72B4" w:rsidP="00891D28">
      <w:pPr>
        <w:rPr>
          <w:rFonts w:ascii="Arial" w:hAnsi="Arial" w:cs="Arial"/>
          <w:sz w:val="24"/>
          <w:szCs w:val="24"/>
        </w:rPr>
      </w:pPr>
      <w:hyperlink r:id="rId176" w:tgtFrame="_blank" w:history="1">
        <w:r w:rsidR="00891D28" w:rsidRPr="00FB0C3C">
          <w:rPr>
            <w:rStyle w:val="Hyperlink"/>
            <w:rFonts w:ascii="Arial" w:hAnsi="Arial" w:cs="Arial"/>
            <w:noProof/>
            <w:sz w:val="24"/>
            <w:szCs w:val="24"/>
          </w:rPr>
          <w:t>Efficiency</w:t>
        </w:r>
      </w:hyperlink>
      <w:r w:rsidR="00891D28">
        <w:rPr>
          <w:rFonts w:ascii="Arial" w:hAnsi="Arial" w:cs="Arial"/>
          <w:sz w:val="24"/>
          <w:szCs w:val="24"/>
        </w:rPr>
        <w:t xml:space="preserve"> of energy use is, in general, very wise policy. However, current efforts to increase energy utilization efficiency in the US are based on Federal regulations requiring specific minimum efficiencies, frequently with only modest concern for the cost of the more efficient devices. The EPA has set minimum efficiency standards for residential and commercial space heating, water heating, cooking and laundry equipment, dishwashers, refrigerators </w:t>
      </w:r>
      <w:r w:rsidR="00891D28" w:rsidRPr="00FB0C3C">
        <w:rPr>
          <w:rFonts w:ascii="Arial" w:hAnsi="Arial" w:cs="Arial"/>
          <w:noProof/>
          <w:sz w:val="24"/>
          <w:szCs w:val="24"/>
        </w:rPr>
        <w:t>and</w:t>
      </w:r>
      <w:r w:rsidR="00891D28">
        <w:rPr>
          <w:rFonts w:ascii="Arial" w:hAnsi="Arial" w:cs="Arial"/>
          <w:sz w:val="24"/>
          <w:szCs w:val="24"/>
        </w:rPr>
        <w:t xml:space="preserve"> freezers for about three decades. The same is true for vehicles, which have been subject to CAFÉ standards for decades as well.</w:t>
      </w:r>
    </w:p>
    <w:p w14:paraId="1F3151E5" w14:textId="5CC95ED7" w:rsidR="00891D28" w:rsidRDefault="00891D28" w:rsidP="00891D28">
      <w:pPr>
        <w:rPr>
          <w:rFonts w:ascii="Arial" w:hAnsi="Arial" w:cs="Arial"/>
          <w:sz w:val="24"/>
          <w:szCs w:val="24"/>
        </w:rPr>
      </w:pPr>
      <w:r>
        <w:rPr>
          <w:rFonts w:ascii="Arial" w:hAnsi="Arial" w:cs="Arial"/>
          <w:sz w:val="24"/>
          <w:szCs w:val="24"/>
        </w:rPr>
        <w:t xml:space="preserve">However, the new CAFÉ standards established by </w:t>
      </w:r>
      <w:hyperlink r:id="rId177" w:tgtFrame="_blank"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w:t>
      </w:r>
      <w:r w:rsidR="00F620E2">
        <w:rPr>
          <w:rFonts w:ascii="Arial" w:hAnsi="Arial" w:cs="Arial"/>
          <w:sz w:val="24"/>
          <w:szCs w:val="24"/>
        </w:rPr>
        <w:t>ould have</w:t>
      </w:r>
      <w:r>
        <w:rPr>
          <w:rFonts w:ascii="Arial" w:hAnsi="Arial" w:cs="Arial"/>
          <w:sz w:val="24"/>
          <w:szCs w:val="24"/>
        </w:rPr>
        <w:t xml:space="preserve"> require</w:t>
      </w:r>
      <w:r w:rsidR="00F620E2">
        <w:rPr>
          <w:rFonts w:ascii="Arial" w:hAnsi="Arial" w:cs="Arial"/>
          <w:sz w:val="24"/>
          <w:szCs w:val="24"/>
        </w:rPr>
        <w:t>d</w:t>
      </w:r>
      <w:r>
        <w:rPr>
          <w:rFonts w:ascii="Arial" w:hAnsi="Arial" w:cs="Arial"/>
          <w:sz w:val="24"/>
          <w:szCs w:val="24"/>
        </w:rPr>
        <w:t xml:space="preserve"> a 60% increase in the fuel efficiency of </w:t>
      </w:r>
      <w:r w:rsidRPr="00FB0C3C">
        <w:rPr>
          <w:rFonts w:ascii="Arial" w:hAnsi="Arial" w:cs="Arial"/>
          <w:noProof/>
          <w:sz w:val="24"/>
          <w:szCs w:val="24"/>
        </w:rPr>
        <w:t>light duty</w:t>
      </w:r>
      <w:r>
        <w:rPr>
          <w:rFonts w:ascii="Arial" w:hAnsi="Arial" w:cs="Arial"/>
          <w:sz w:val="24"/>
          <w:szCs w:val="24"/>
        </w:rPr>
        <w:t xml:space="preserve"> vehicles by 2025. Standards are under development for medium duty and </w:t>
      </w:r>
      <w:r w:rsidRPr="00FB0C3C">
        <w:rPr>
          <w:rFonts w:ascii="Arial" w:hAnsi="Arial" w:cs="Arial"/>
          <w:noProof/>
          <w:sz w:val="24"/>
          <w:szCs w:val="24"/>
        </w:rPr>
        <w:t>heavy duty</w:t>
      </w:r>
      <w:r>
        <w:rPr>
          <w:rFonts w:ascii="Arial" w:hAnsi="Arial" w:cs="Arial"/>
          <w:sz w:val="24"/>
          <w:szCs w:val="24"/>
        </w:rPr>
        <w:t xml:space="preserve"> vehicles as well. These standards are significantly technology </w:t>
      </w:r>
      <w:r w:rsidRPr="00FB0C3C">
        <w:rPr>
          <w:rFonts w:ascii="Arial" w:hAnsi="Arial" w:cs="Arial"/>
          <w:noProof/>
          <w:sz w:val="24"/>
          <w:szCs w:val="24"/>
        </w:rPr>
        <w:t>forcing,</w:t>
      </w:r>
      <w:r>
        <w:rPr>
          <w:rFonts w:ascii="Arial" w:hAnsi="Arial" w:cs="Arial"/>
          <w:sz w:val="24"/>
          <w:szCs w:val="24"/>
        </w:rPr>
        <w:t xml:space="preserve"> since the technology to achieve these standards is either non-existent or not commercially feasible.</w:t>
      </w:r>
      <w:r w:rsidR="009427D7">
        <w:rPr>
          <w:rFonts w:ascii="Arial" w:hAnsi="Arial" w:cs="Arial"/>
          <w:sz w:val="24"/>
          <w:szCs w:val="24"/>
        </w:rPr>
        <w:t xml:space="preserve"> The Trump Administration has begun the process of halting or massively revising these more stringent standards.</w:t>
      </w:r>
    </w:p>
    <w:p w14:paraId="421F7663" w14:textId="77777777" w:rsidR="00891D28" w:rsidRDefault="00891D28" w:rsidP="00891D28">
      <w:pPr>
        <w:rPr>
          <w:rFonts w:ascii="Arial" w:hAnsi="Arial" w:cs="Arial"/>
          <w:sz w:val="24"/>
          <w:szCs w:val="24"/>
        </w:rPr>
      </w:pPr>
      <w:r>
        <w:rPr>
          <w:rFonts w:ascii="Arial" w:hAnsi="Arial" w:cs="Arial"/>
          <w:sz w:val="24"/>
          <w:szCs w:val="24"/>
        </w:rPr>
        <w:t xml:space="preserve">These standards which intrude on everyday living of consumers and businesses can be put in context by realizing that the government claims that they have saved more than 110 billion of gallons of gasoline and diesel fuel since their inception, or the equivalent of more than 1300 large tanker imports of crude oil – </w:t>
      </w:r>
      <w:proofErr w:type="gramStart"/>
      <w:r>
        <w:rPr>
          <w:rFonts w:ascii="Arial" w:hAnsi="Arial" w:cs="Arial"/>
          <w:sz w:val="24"/>
          <w:szCs w:val="24"/>
        </w:rPr>
        <w:t>fewer</w:t>
      </w:r>
      <w:proofErr w:type="gramEnd"/>
      <w:r>
        <w:rPr>
          <w:rFonts w:ascii="Arial" w:hAnsi="Arial" w:cs="Arial"/>
          <w:sz w:val="24"/>
          <w:szCs w:val="24"/>
        </w:rPr>
        <w:t xml:space="preserve"> than one tanker per week.  </w:t>
      </w:r>
    </w:p>
    <w:p w14:paraId="4C0D96A5" w14:textId="77777777" w:rsidR="00891D28" w:rsidRDefault="00891D28" w:rsidP="00891D2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78" w:tgtFrame="_blank"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 xml:space="preserve">or, the consumer uses the </w:t>
      </w:r>
      <w:r w:rsidRPr="00803AC0">
        <w:rPr>
          <w:rFonts w:ascii="Arial" w:hAnsi="Arial" w:cs="Arial"/>
          <w:sz w:val="24"/>
          <w:szCs w:val="24"/>
        </w:rPr>
        <w:lastRenderedPageBreak/>
        <w:t>savings from energy to partake in activities which use additional energy, thus reducing the potential energy savings from the energy efficiency improvements</w:t>
      </w:r>
      <w:r w:rsidRPr="00421EFD">
        <w:rPr>
          <w:rFonts w:ascii="Arial" w:hAnsi="Arial" w:cs="Arial"/>
          <w:sz w:val="24"/>
          <w:szCs w:val="24"/>
        </w:rPr>
        <w:t>.</w:t>
      </w:r>
    </w:p>
    <w:p w14:paraId="40591A3F" w14:textId="77777777" w:rsidR="0011243D" w:rsidRDefault="0011243D" w:rsidP="00891D28">
      <w:pPr>
        <w:rPr>
          <w:rFonts w:ascii="Arial" w:hAnsi="Arial" w:cs="Arial"/>
          <w:sz w:val="24"/>
          <w:szCs w:val="24"/>
        </w:rPr>
      </w:pPr>
    </w:p>
    <w:p w14:paraId="3550C8B7"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Conservation</w:t>
      </w:r>
    </w:p>
    <w:p w14:paraId="7730E88C" w14:textId="5EB477EF" w:rsidR="00CE7ACF" w:rsidRDefault="004C72B4" w:rsidP="00082FC5">
      <w:pPr>
        <w:rPr>
          <w:rFonts w:ascii="Arial Black" w:hAnsi="Arial Black" w:cs="Arial"/>
          <w:b/>
          <w:sz w:val="24"/>
          <w:szCs w:val="24"/>
        </w:rPr>
      </w:pPr>
      <w:hyperlink r:id="rId179" w:tgtFrame="_blank" w:history="1">
        <w:r w:rsidR="00891D28" w:rsidRPr="00A459F3">
          <w:rPr>
            <w:rStyle w:val="Hyperlink"/>
            <w:rFonts w:ascii="Arial" w:hAnsi="Arial" w:cs="Arial"/>
            <w:sz w:val="24"/>
            <w:szCs w:val="24"/>
          </w:rPr>
          <w:t>Conservation</w:t>
        </w:r>
      </w:hyperlink>
      <w:r w:rsidR="00891D28">
        <w:rPr>
          <w:rFonts w:ascii="Arial" w:hAnsi="Arial" w:cs="Arial"/>
          <w:sz w:val="24"/>
          <w:szCs w:val="24"/>
        </w:rPr>
        <w:t xml:space="preserve"> is the action of doing without certain things to reduce energy use. Conservation has the disadvantage of not being durable, in that the energy user can and frequently does decide to stop doing without those certain things at a later date. For example, </w:t>
      </w:r>
      <w:r w:rsidR="009427D7">
        <w:rPr>
          <w:rFonts w:ascii="Arial" w:hAnsi="Arial" w:cs="Arial"/>
          <w:sz w:val="24"/>
          <w:szCs w:val="24"/>
        </w:rPr>
        <w:t xml:space="preserve">former </w:t>
      </w:r>
      <w:r w:rsidR="00891D28">
        <w:rPr>
          <w:rFonts w:ascii="Arial" w:hAnsi="Arial" w:cs="Arial"/>
          <w:sz w:val="24"/>
          <w:szCs w:val="24"/>
        </w:rPr>
        <w:t xml:space="preserve">President Carter’s call to set thermostats down in winter and wear sweaters to keep warm worked for a while. However, how many people have kept their thermostats set down and continued to wear sweaters around the house or office to keep warm? </w:t>
      </w:r>
    </w:p>
    <w:p w14:paraId="2A563B6C" w14:textId="77777777" w:rsidR="00A22E88" w:rsidRPr="00CE7ACF" w:rsidRDefault="00A22E88" w:rsidP="00A22E88">
      <w:pPr>
        <w:rPr>
          <w:rFonts w:ascii="Arial Black" w:hAnsi="Arial Black" w:cs="Arial"/>
          <w:b/>
          <w:sz w:val="28"/>
          <w:szCs w:val="28"/>
        </w:rPr>
      </w:pPr>
      <w:bookmarkStart w:id="14" w:name="XIV"/>
      <w:r w:rsidRPr="00CE7ACF">
        <w:rPr>
          <w:rFonts w:ascii="Arial Black" w:hAnsi="Arial Black" w:cs="Arial"/>
          <w:b/>
          <w:sz w:val="28"/>
          <w:szCs w:val="28"/>
        </w:rPr>
        <w:t>The Human</w:t>
      </w:r>
      <w:r w:rsidR="00303BC0" w:rsidRPr="00CE7ACF">
        <w:rPr>
          <w:rFonts w:ascii="Arial Black" w:hAnsi="Arial Black" w:cs="Arial"/>
          <w:b/>
          <w:sz w:val="28"/>
          <w:szCs w:val="28"/>
        </w:rPr>
        <w:t xml:space="preserve"> Impacts</w:t>
      </w:r>
    </w:p>
    <w:bookmarkEnd w:id="14"/>
    <w:p w14:paraId="49325BC0" w14:textId="77777777" w:rsidR="001A6021" w:rsidRDefault="001A6021" w:rsidP="00A22E88">
      <w:pPr>
        <w:ind w:left="720"/>
        <w:rPr>
          <w:rFonts w:ascii="Arial" w:hAnsi="Arial" w:cs="Arial"/>
          <w:sz w:val="16"/>
          <w:szCs w:val="16"/>
        </w:rPr>
      </w:pPr>
    </w:p>
    <w:p w14:paraId="2BF6B376" w14:textId="77777777" w:rsidR="00A22E88" w:rsidRPr="0011243D" w:rsidRDefault="00A22E88" w:rsidP="00A22E88">
      <w:pPr>
        <w:ind w:left="720"/>
        <w:rPr>
          <w:rFonts w:ascii="Arial" w:hAnsi="Arial" w:cs="Arial"/>
          <w:b/>
          <w:i/>
          <w:sz w:val="20"/>
          <w:szCs w:val="20"/>
        </w:rPr>
      </w:pPr>
      <w:r w:rsidRPr="0011243D">
        <w:rPr>
          <w:rFonts w:ascii="Arial" w:hAnsi="Arial" w:cs="Arial"/>
          <w:i/>
          <w:sz w:val="20"/>
          <w:szCs w:val="20"/>
        </w:rPr>
        <w:t>Beatings will continue until morale improves</w:t>
      </w:r>
      <w:r w:rsidRPr="0011243D">
        <w:rPr>
          <w:rFonts w:ascii="Arial" w:hAnsi="Arial" w:cs="Arial"/>
          <w:b/>
          <w:i/>
          <w:sz w:val="20"/>
          <w:szCs w:val="20"/>
        </w:rPr>
        <w:t>.</w:t>
      </w:r>
    </w:p>
    <w:p w14:paraId="324F801F" w14:textId="77777777" w:rsidR="001A6021" w:rsidRDefault="001A6021" w:rsidP="00A22E88">
      <w:pPr>
        <w:rPr>
          <w:rFonts w:ascii="Arial" w:hAnsi="Arial" w:cs="Arial"/>
          <w:sz w:val="24"/>
          <w:szCs w:val="24"/>
          <w:u w:val="single"/>
        </w:rPr>
      </w:pPr>
    </w:p>
    <w:p w14:paraId="2EF2FF54"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14:paraId="3B39F9BB" w14:textId="77777777" w:rsidR="00891D28" w:rsidRDefault="00891D28" w:rsidP="00891D28">
      <w:pPr>
        <w:rPr>
          <w:rFonts w:ascii="Arial" w:hAnsi="Arial" w:cs="Arial"/>
          <w:sz w:val="24"/>
          <w:szCs w:val="24"/>
        </w:rPr>
      </w:pPr>
      <w:r>
        <w:rPr>
          <w:rFonts w:ascii="Arial" w:hAnsi="Arial" w:cs="Arial"/>
          <w:sz w:val="24"/>
          <w:szCs w:val="24"/>
        </w:rPr>
        <w:t xml:space="preserve">The </w:t>
      </w:r>
      <w:hyperlink r:id="rId180" w:tgtFrame="_blank"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higher cost power sources </w:t>
      </w:r>
      <w:r w:rsidRPr="00FB0C3C">
        <w:rPr>
          <w:rFonts w:ascii="Arial" w:hAnsi="Arial" w:cs="Arial"/>
          <w:noProof/>
          <w:sz w:val="24"/>
          <w:szCs w:val="24"/>
        </w:rPr>
        <w:t>would</w:t>
      </w:r>
      <w:r>
        <w:rPr>
          <w:rFonts w:ascii="Arial" w:hAnsi="Arial" w:cs="Arial"/>
          <w:sz w:val="24"/>
          <w:szCs w:val="24"/>
        </w:rPr>
        <w:t xml:space="preserve"> strain customer budgets, perhaps to the point of forcing unwanted conservation, which would disproportionately impact the poor and minorities in the developed countries and almost everyone in developing countries.  </w:t>
      </w:r>
    </w:p>
    <w:p w14:paraId="3A2E47F6" w14:textId="77777777" w:rsidR="00CE7ACF" w:rsidRDefault="00CE7ACF" w:rsidP="00891D28">
      <w:pPr>
        <w:rPr>
          <w:rFonts w:ascii="Arial" w:hAnsi="Arial" w:cs="Arial"/>
          <w:sz w:val="24"/>
          <w:szCs w:val="24"/>
        </w:rPr>
      </w:pPr>
    </w:p>
    <w:p w14:paraId="1C8B77B8"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Reliability</w:t>
      </w:r>
    </w:p>
    <w:p w14:paraId="2D7C8F08" w14:textId="77777777" w:rsidR="00891D28" w:rsidRDefault="00891D28" w:rsidP="00891D2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81" w:tgtFrame="_blank" w:history="1">
        <w:r w:rsidRPr="00F963B5">
          <w:rPr>
            <w:rStyle w:val="Hyperlink"/>
            <w:rFonts w:ascii="Arial" w:hAnsi="Arial" w:cs="Arial"/>
            <w:sz w:val="24"/>
            <w:szCs w:val="24"/>
          </w:rPr>
          <w:t>reliable</w:t>
        </w:r>
      </w:hyperlink>
      <w:r>
        <w:rPr>
          <w:rFonts w:ascii="Arial" w:hAnsi="Arial" w:cs="Arial"/>
          <w:sz w:val="24"/>
          <w:szCs w:val="24"/>
        </w:rPr>
        <w:t xml:space="preserve"> nor </w:t>
      </w:r>
      <w:proofErr w:type="spellStart"/>
      <w:r>
        <w:rPr>
          <w:rFonts w:ascii="Arial" w:hAnsi="Arial" w:cs="Arial"/>
          <w:sz w:val="24"/>
          <w:szCs w:val="24"/>
        </w:rPr>
        <w:t>dispatchable</w:t>
      </w:r>
      <w:proofErr w:type="spellEnd"/>
      <w:r>
        <w:rPr>
          <w:rFonts w:ascii="Arial" w:hAnsi="Arial" w:cs="Arial"/>
          <w:sz w:val="24"/>
          <w:szCs w:val="24"/>
        </w:rPr>
        <w:t xml:space="preserve">. This means that an electric system dependent on them is more likely to suffer power instability, brownouts </w:t>
      </w:r>
      <w:r w:rsidRPr="00FB0C3C">
        <w:rPr>
          <w:rFonts w:ascii="Arial" w:hAnsi="Arial" w:cs="Arial"/>
          <w:noProof/>
          <w:sz w:val="24"/>
          <w:szCs w:val="24"/>
        </w:rPr>
        <w:t>and</w:t>
      </w:r>
      <w:r>
        <w:rPr>
          <w:rFonts w:ascii="Arial" w:hAnsi="Arial" w:cs="Arial"/>
          <w:sz w:val="24"/>
          <w:szCs w:val="24"/>
        </w:rPr>
        <w:t xml:space="preserve"> blackouts than a system based on high availability, reliable and </w:t>
      </w:r>
      <w:proofErr w:type="spellStart"/>
      <w:r>
        <w:rPr>
          <w:rFonts w:ascii="Arial" w:hAnsi="Arial" w:cs="Arial"/>
          <w:sz w:val="24"/>
          <w:szCs w:val="24"/>
        </w:rPr>
        <w:t>dispatchable</w:t>
      </w:r>
      <w:proofErr w:type="spellEnd"/>
      <w:r>
        <w:rPr>
          <w:rFonts w:ascii="Arial" w:hAnsi="Arial" w:cs="Arial"/>
          <w:sz w:val="24"/>
          <w:szCs w:val="24"/>
        </w:rPr>
        <w:t xml:space="preserve"> generators. Unreliable power would interfere with the normal lives of customers and the business activities of commercial users. </w:t>
      </w:r>
    </w:p>
    <w:p w14:paraId="1E8800CC" w14:textId="77777777" w:rsidR="00CE7ACF" w:rsidRDefault="00CE7ACF" w:rsidP="00891D28">
      <w:pPr>
        <w:rPr>
          <w:rFonts w:ascii="Arial" w:hAnsi="Arial" w:cs="Arial"/>
          <w:sz w:val="24"/>
          <w:szCs w:val="24"/>
        </w:rPr>
      </w:pPr>
    </w:p>
    <w:p w14:paraId="6293523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Availability</w:t>
      </w:r>
    </w:p>
    <w:p w14:paraId="48C7274F" w14:textId="77777777" w:rsidR="00891D28" w:rsidRDefault="00891D28" w:rsidP="00891D2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14:paraId="1B3BD52C" w14:textId="77777777" w:rsidR="00CE7ACF" w:rsidRDefault="00CE7ACF" w:rsidP="00891D28">
      <w:pPr>
        <w:rPr>
          <w:rFonts w:ascii="Arial" w:hAnsi="Arial" w:cs="Arial"/>
          <w:sz w:val="24"/>
          <w:szCs w:val="24"/>
        </w:rPr>
      </w:pPr>
    </w:p>
    <w:p w14:paraId="616DB9CC"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Freedom</w:t>
      </w:r>
    </w:p>
    <w:p w14:paraId="497DA585" w14:textId="77777777" w:rsidR="00891D28" w:rsidRDefault="00891D28" w:rsidP="00891D28">
      <w:pPr>
        <w:rPr>
          <w:rFonts w:ascii="Arial" w:hAnsi="Arial" w:cs="Arial"/>
          <w:sz w:val="24"/>
          <w:szCs w:val="24"/>
        </w:rPr>
      </w:pPr>
      <w:r>
        <w:rPr>
          <w:rFonts w:ascii="Arial" w:hAnsi="Arial" w:cs="Arial"/>
          <w:sz w:val="24"/>
          <w:szCs w:val="24"/>
        </w:rPr>
        <w:t xml:space="preserve">There are already discussions within government regarding restricting access to suburban living and forcing more of the population to live in cities, thus reducing </w:t>
      </w:r>
      <w:r w:rsidRPr="00FB0C3C">
        <w:rPr>
          <w:rFonts w:ascii="Arial" w:hAnsi="Arial" w:cs="Arial"/>
          <w:noProof/>
          <w:sz w:val="24"/>
          <w:szCs w:val="24"/>
        </w:rPr>
        <w:t>use</w:t>
      </w:r>
      <w:r>
        <w:rPr>
          <w:rFonts w:ascii="Arial" w:hAnsi="Arial" w:cs="Arial"/>
          <w:sz w:val="24"/>
          <w:szCs w:val="24"/>
        </w:rPr>
        <w:t xml:space="preserve"> of personal vehicles and forcing more of the population to public transportation. Some cities, such as London, England, charge fees to drive within the city limits. </w:t>
      </w:r>
    </w:p>
    <w:p w14:paraId="7443B40F" w14:textId="77777777" w:rsidR="00CE7ACF" w:rsidRDefault="00CE7ACF" w:rsidP="00891D28">
      <w:pPr>
        <w:rPr>
          <w:rFonts w:ascii="Arial" w:hAnsi="Arial" w:cs="Arial"/>
          <w:sz w:val="24"/>
          <w:szCs w:val="24"/>
        </w:rPr>
      </w:pPr>
    </w:p>
    <w:p w14:paraId="645F8DF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Quality of Life</w:t>
      </w:r>
    </w:p>
    <w:p w14:paraId="40D754DD" w14:textId="23C16181" w:rsidR="00891D28" w:rsidRDefault="00891D28" w:rsidP="00891D28">
      <w:pPr>
        <w:rPr>
          <w:rFonts w:ascii="Arial" w:hAnsi="Arial" w:cs="Arial"/>
          <w:sz w:val="24"/>
          <w:szCs w:val="24"/>
        </w:rPr>
      </w:pPr>
      <w:r>
        <w:rPr>
          <w:rFonts w:ascii="Arial" w:hAnsi="Arial" w:cs="Arial"/>
          <w:sz w:val="24"/>
          <w:szCs w:val="24"/>
        </w:rPr>
        <w:t>While many enjoy the quality of life available in cities, others prefer</w:t>
      </w:r>
      <w:hyperlink r:id="rId182" w:tgtFrame="_blank"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14:paraId="1FDF8B56" w14:textId="77777777" w:rsidR="00CE7ACF" w:rsidRDefault="00CE7ACF" w:rsidP="00891D28">
      <w:pPr>
        <w:rPr>
          <w:rFonts w:ascii="Arial" w:hAnsi="Arial" w:cs="Arial"/>
          <w:sz w:val="24"/>
          <w:szCs w:val="24"/>
        </w:rPr>
      </w:pPr>
    </w:p>
    <w:p w14:paraId="5DF12F0B"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Shared Misery</w:t>
      </w:r>
    </w:p>
    <w:p w14:paraId="08A699CF" w14:textId="77777777" w:rsidR="00891D28" w:rsidRPr="0011243D" w:rsidRDefault="00891D28" w:rsidP="00891D28">
      <w:pPr>
        <w:ind w:firstLine="720"/>
        <w:rPr>
          <w:rFonts w:ascii="Arial" w:hAnsi="Arial" w:cs="Arial"/>
          <w:i/>
          <w:sz w:val="20"/>
          <w:szCs w:val="20"/>
        </w:rPr>
      </w:pPr>
      <w:r w:rsidRPr="0011243D">
        <w:rPr>
          <w:rFonts w:ascii="Arial" w:hAnsi="Arial" w:cs="Arial"/>
          <w:i/>
          <w:sz w:val="20"/>
          <w:szCs w:val="20"/>
        </w:rPr>
        <w:t xml:space="preserve">“All animals are equal, but some animals are </w:t>
      </w:r>
      <w:r w:rsidRPr="0011243D">
        <w:rPr>
          <w:rFonts w:ascii="Arial" w:hAnsi="Arial" w:cs="Arial"/>
          <w:i/>
          <w:noProof/>
          <w:sz w:val="20"/>
          <w:szCs w:val="20"/>
        </w:rPr>
        <w:t>more equal</w:t>
      </w:r>
      <w:r w:rsidRPr="0011243D">
        <w:rPr>
          <w:rFonts w:ascii="Arial" w:hAnsi="Arial" w:cs="Arial"/>
          <w:i/>
          <w:sz w:val="20"/>
          <w:szCs w:val="20"/>
        </w:rPr>
        <w:t xml:space="preserve"> than others.” George Orwell, Animal Farm</w:t>
      </w:r>
    </w:p>
    <w:p w14:paraId="7A674162" w14:textId="77777777" w:rsidR="00891D28" w:rsidRDefault="00891D28" w:rsidP="00891D28">
      <w:pPr>
        <w:rPr>
          <w:rFonts w:ascii="Arial" w:hAnsi="Arial" w:cs="Arial"/>
          <w:sz w:val="24"/>
          <w:szCs w:val="24"/>
        </w:rPr>
      </w:pPr>
      <w:r>
        <w:rPr>
          <w:rFonts w:ascii="Arial" w:hAnsi="Arial" w:cs="Arial"/>
          <w:sz w:val="24"/>
          <w:szCs w:val="24"/>
        </w:rPr>
        <w:t xml:space="preserve">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 </w:t>
      </w:r>
    </w:p>
    <w:p w14:paraId="66444CBA" w14:textId="77777777" w:rsidR="0011243D" w:rsidRDefault="000103AE" w:rsidP="00082FC5">
      <w:pPr>
        <w:rPr>
          <w:rFonts w:ascii="Arial" w:hAnsi="Arial" w:cs="Arial"/>
          <w:b/>
          <w:sz w:val="28"/>
          <w:szCs w:val="28"/>
        </w:rPr>
      </w:pPr>
      <w:r>
        <w:rPr>
          <w:rFonts w:ascii="Arial" w:hAnsi="Arial" w:cs="Arial"/>
          <w:b/>
          <w:sz w:val="28"/>
          <w:szCs w:val="28"/>
        </w:rPr>
        <w:br w:type="page"/>
      </w:r>
    </w:p>
    <w:p w14:paraId="65406CC9" w14:textId="77777777" w:rsidR="00A22E88" w:rsidRDefault="00A22E88" w:rsidP="00A22E88">
      <w:pPr>
        <w:spacing w:before="100" w:beforeAutospacing="1" w:after="100" w:afterAutospacing="1" w:line="240" w:lineRule="auto"/>
        <w:rPr>
          <w:rFonts w:ascii="Arial" w:hAnsi="Arial" w:cs="Arial"/>
          <w:b/>
          <w:sz w:val="28"/>
          <w:szCs w:val="28"/>
        </w:rPr>
      </w:pPr>
      <w:bookmarkStart w:id="15" w:name="XV"/>
      <w:r w:rsidRPr="00803AC0">
        <w:rPr>
          <w:rFonts w:ascii="Arial" w:hAnsi="Arial" w:cs="Arial"/>
          <w:b/>
          <w:sz w:val="28"/>
          <w:szCs w:val="28"/>
        </w:rPr>
        <w:lastRenderedPageBreak/>
        <w:t>The Ultimate Goal</w:t>
      </w:r>
    </w:p>
    <w:bookmarkEnd w:id="15"/>
    <w:p w14:paraId="739A4677" w14:textId="77777777" w:rsidR="008E248A" w:rsidRDefault="008E248A" w:rsidP="00A22E88">
      <w:pPr>
        <w:spacing w:before="100" w:beforeAutospacing="1" w:after="100" w:afterAutospacing="1" w:line="240" w:lineRule="auto"/>
        <w:rPr>
          <w:rFonts w:ascii="Arial" w:hAnsi="Arial" w:cs="Arial"/>
          <w:b/>
          <w:sz w:val="28"/>
          <w:szCs w:val="28"/>
        </w:rPr>
      </w:pPr>
    </w:p>
    <w:p w14:paraId="008E2F35" w14:textId="77777777" w:rsidR="00A22E88" w:rsidRPr="0011243D" w:rsidRDefault="00A22E88" w:rsidP="00A22E88">
      <w:pPr>
        <w:rPr>
          <w:rFonts w:ascii="Arial" w:eastAsia="Times New Roman" w:hAnsi="Arial" w:cs="Arial"/>
          <w:i/>
          <w:sz w:val="20"/>
          <w:szCs w:val="20"/>
        </w:rPr>
      </w:pPr>
      <w:r w:rsidRPr="0011243D">
        <w:rPr>
          <w:rFonts w:ascii="Arial" w:eastAsia="Times New Roman" w:hAnsi="Arial" w:cs="Arial"/>
          <w:i/>
          <w:sz w:val="20"/>
          <w:szCs w:val="20"/>
        </w:rPr>
        <w:t>“The environmental movement has evolved into the strongest force there is for preventing development in the developing countries.</w:t>
      </w:r>
      <w:proofErr w:type="gramStart"/>
      <w:r w:rsidRPr="0011243D">
        <w:rPr>
          <w:rFonts w:ascii="Arial" w:eastAsia="Times New Roman" w:hAnsi="Arial" w:cs="Arial"/>
          <w:i/>
          <w:sz w:val="20"/>
          <w:szCs w:val="20"/>
        </w:rPr>
        <w:t>”,</w:t>
      </w:r>
      <w:proofErr w:type="gramEnd"/>
      <w:r w:rsidRPr="0011243D">
        <w:rPr>
          <w:rFonts w:ascii="Arial" w:eastAsia="Times New Roman" w:hAnsi="Arial" w:cs="Arial"/>
          <w:i/>
          <w:sz w:val="20"/>
          <w:szCs w:val="20"/>
        </w:rPr>
        <w:t xml:space="preserve"> Patrick Moore, Greenpeace co-founder</w:t>
      </w:r>
    </w:p>
    <w:p w14:paraId="69B5ADFD" w14:textId="77777777" w:rsidR="008E248A" w:rsidRDefault="008E248A" w:rsidP="00A22E88">
      <w:pPr>
        <w:rPr>
          <w:rFonts w:ascii="Arial" w:eastAsia="Times New Roman" w:hAnsi="Arial" w:cs="Arial"/>
          <w:sz w:val="16"/>
          <w:szCs w:val="16"/>
        </w:rPr>
      </w:pPr>
    </w:p>
    <w:p w14:paraId="79E0A36A" w14:textId="77777777" w:rsidR="00891D28" w:rsidRPr="00803AC0" w:rsidRDefault="00891D28" w:rsidP="00891D28">
      <w:pPr>
        <w:rPr>
          <w:rFonts w:ascii="Arial" w:hAnsi="Arial" w:cs="Arial"/>
          <w:sz w:val="24"/>
          <w:szCs w:val="24"/>
        </w:rPr>
      </w:pPr>
      <w:r w:rsidRPr="00803AC0">
        <w:rPr>
          <w:rFonts w:ascii="Arial" w:hAnsi="Arial" w:cs="Arial"/>
          <w:sz w:val="24"/>
          <w:szCs w:val="24"/>
        </w:rPr>
        <w:t>Complete De-carbonization</w:t>
      </w:r>
    </w:p>
    <w:p w14:paraId="39EA2360" w14:textId="77777777" w:rsidR="00891D28" w:rsidRPr="00803AC0" w:rsidRDefault="004C72B4" w:rsidP="00891D28">
      <w:pPr>
        <w:rPr>
          <w:rFonts w:ascii="Arial" w:hAnsi="Arial" w:cs="Arial"/>
          <w:sz w:val="24"/>
          <w:szCs w:val="24"/>
        </w:rPr>
      </w:pPr>
      <w:hyperlink r:id="rId183" w:tgtFrame="_blank" w:history="1">
        <w:r w:rsidR="00891D28" w:rsidRPr="00803AC0">
          <w:rPr>
            <w:rStyle w:val="Hyperlink"/>
            <w:rFonts w:ascii="Arial" w:hAnsi="Arial" w:cs="Arial"/>
            <w:sz w:val="24"/>
            <w:szCs w:val="24"/>
          </w:rPr>
          <w:t>UNFCCC</w:t>
        </w:r>
      </w:hyperlink>
    </w:p>
    <w:p w14:paraId="665BFC1B" w14:textId="77777777" w:rsidR="00891D28" w:rsidRPr="00803AC0" w:rsidRDefault="004C72B4" w:rsidP="00891D28">
      <w:pPr>
        <w:rPr>
          <w:rFonts w:ascii="Arial" w:hAnsi="Arial" w:cs="Arial"/>
          <w:sz w:val="24"/>
          <w:szCs w:val="24"/>
        </w:rPr>
      </w:pPr>
      <w:hyperlink r:id="rId184" w:tgtFrame="_blank" w:history="1">
        <w:r w:rsidR="00891D28" w:rsidRPr="00803AC0">
          <w:rPr>
            <w:rStyle w:val="Hyperlink"/>
            <w:rFonts w:ascii="Arial" w:hAnsi="Arial" w:cs="Arial"/>
            <w:sz w:val="24"/>
            <w:szCs w:val="24"/>
          </w:rPr>
          <w:t>IPCC</w:t>
        </w:r>
      </w:hyperlink>
    </w:p>
    <w:p w14:paraId="71E376AA" w14:textId="77777777" w:rsidR="00891D28" w:rsidRPr="004F1E0B" w:rsidRDefault="004C72B4" w:rsidP="00891D28">
      <w:pPr>
        <w:rPr>
          <w:rFonts w:ascii="Arial" w:hAnsi="Arial" w:cs="Arial"/>
          <w:color w:val="3399FF" w:themeColor="hyperlink"/>
          <w:sz w:val="24"/>
          <w:szCs w:val="24"/>
          <w:u w:val="single"/>
        </w:rPr>
      </w:pPr>
      <w:hyperlink r:id="rId185" w:tgtFrame="_blank" w:history="1">
        <w:r w:rsidR="00891D28" w:rsidRPr="00803AC0">
          <w:rPr>
            <w:rStyle w:val="Hyperlink"/>
            <w:rFonts w:ascii="Arial" w:hAnsi="Arial" w:cs="Arial"/>
            <w:sz w:val="24"/>
            <w:szCs w:val="24"/>
          </w:rPr>
          <w:t>World Bank</w:t>
        </w:r>
      </w:hyperlink>
    </w:p>
    <w:p w14:paraId="3E4C5650" w14:textId="77777777" w:rsidR="00891D28" w:rsidRPr="00803AC0" w:rsidRDefault="004C72B4" w:rsidP="00891D28">
      <w:pPr>
        <w:rPr>
          <w:rFonts w:ascii="Arial" w:hAnsi="Arial" w:cs="Arial"/>
          <w:sz w:val="24"/>
          <w:szCs w:val="24"/>
        </w:rPr>
      </w:pPr>
      <w:hyperlink r:id="rId186" w:tgtFrame="_blank" w:history="1">
        <w:r w:rsidR="00891D28" w:rsidRPr="00803AC0">
          <w:rPr>
            <w:rStyle w:val="Hyperlink"/>
            <w:rFonts w:ascii="Arial" w:hAnsi="Arial" w:cs="Arial"/>
            <w:sz w:val="24"/>
            <w:szCs w:val="24"/>
          </w:rPr>
          <w:t>G7</w:t>
        </w:r>
      </w:hyperlink>
    </w:p>
    <w:p w14:paraId="11980CF6" w14:textId="77777777" w:rsidR="00891D28" w:rsidRPr="00803AC0" w:rsidRDefault="004C72B4" w:rsidP="00891D28">
      <w:pPr>
        <w:rPr>
          <w:rFonts w:ascii="Arial" w:hAnsi="Arial" w:cs="Arial"/>
          <w:sz w:val="24"/>
          <w:szCs w:val="24"/>
        </w:rPr>
      </w:pPr>
      <w:hyperlink r:id="rId187" w:tgtFrame="_blank" w:history="1">
        <w:r w:rsidR="00891D28" w:rsidRPr="00803AC0">
          <w:rPr>
            <w:rStyle w:val="Hyperlink"/>
            <w:rFonts w:ascii="Arial" w:hAnsi="Arial" w:cs="Arial"/>
            <w:sz w:val="24"/>
            <w:szCs w:val="24"/>
          </w:rPr>
          <w:t>Catholic Church</w:t>
        </w:r>
      </w:hyperlink>
    </w:p>
    <w:p w14:paraId="1136014D" w14:textId="77777777" w:rsidR="00891D28" w:rsidRPr="00803AC0" w:rsidRDefault="00891D28" w:rsidP="00891D28">
      <w:pPr>
        <w:rPr>
          <w:rFonts w:ascii="Arial" w:hAnsi="Arial" w:cs="Arial"/>
          <w:sz w:val="24"/>
          <w:szCs w:val="24"/>
        </w:rPr>
      </w:pPr>
      <w:r w:rsidRPr="00803AC0">
        <w:rPr>
          <w:rFonts w:ascii="Arial" w:hAnsi="Arial" w:cs="Arial"/>
          <w:sz w:val="24"/>
          <w:szCs w:val="24"/>
        </w:rPr>
        <w:t>Elimination of Animal Husbandry</w:t>
      </w:r>
    </w:p>
    <w:p w14:paraId="5FDCA8D5" w14:textId="77777777" w:rsidR="00891D28" w:rsidRPr="00803AC0" w:rsidRDefault="004C72B4" w:rsidP="00891D28">
      <w:pPr>
        <w:rPr>
          <w:rFonts w:ascii="Arial" w:hAnsi="Arial" w:cs="Arial"/>
          <w:sz w:val="24"/>
          <w:szCs w:val="24"/>
        </w:rPr>
      </w:pPr>
      <w:hyperlink r:id="rId188" w:tgtFrame="_blank" w:history="1">
        <w:r w:rsidR="00891D28" w:rsidRPr="00803AC0">
          <w:rPr>
            <w:rStyle w:val="Hyperlink"/>
            <w:rFonts w:ascii="Arial" w:hAnsi="Arial" w:cs="Arial"/>
            <w:sz w:val="24"/>
            <w:szCs w:val="24"/>
          </w:rPr>
          <w:t>UNFAO</w:t>
        </w:r>
      </w:hyperlink>
    </w:p>
    <w:p w14:paraId="2F45E69F" w14:textId="77777777" w:rsidR="00891D28" w:rsidRPr="00803AC0" w:rsidRDefault="004C72B4" w:rsidP="00891D28">
      <w:pPr>
        <w:rPr>
          <w:rFonts w:ascii="Arial" w:hAnsi="Arial" w:cs="Arial"/>
          <w:sz w:val="24"/>
          <w:szCs w:val="24"/>
        </w:rPr>
      </w:pPr>
      <w:hyperlink r:id="rId189" w:tgtFrame="_blank" w:history="1">
        <w:r w:rsidR="00891D28" w:rsidRPr="00803AC0">
          <w:rPr>
            <w:rStyle w:val="Hyperlink"/>
            <w:rFonts w:ascii="Arial" w:hAnsi="Arial" w:cs="Arial"/>
            <w:sz w:val="24"/>
            <w:szCs w:val="24"/>
          </w:rPr>
          <w:t>IPCC</w:t>
        </w:r>
      </w:hyperlink>
    </w:p>
    <w:p w14:paraId="27AD232D" w14:textId="77777777" w:rsidR="00891D28" w:rsidRPr="00803AC0" w:rsidRDefault="00891D28" w:rsidP="00891D28">
      <w:pPr>
        <w:rPr>
          <w:rFonts w:ascii="Arial" w:hAnsi="Arial" w:cs="Arial"/>
          <w:sz w:val="24"/>
          <w:szCs w:val="24"/>
        </w:rPr>
      </w:pPr>
      <w:r w:rsidRPr="00803AC0">
        <w:rPr>
          <w:rFonts w:ascii="Arial" w:hAnsi="Arial" w:cs="Arial"/>
          <w:sz w:val="24"/>
          <w:szCs w:val="24"/>
        </w:rPr>
        <w:t>Population Control</w:t>
      </w:r>
    </w:p>
    <w:p w14:paraId="382B3EC7" w14:textId="77777777" w:rsidR="00891D28" w:rsidRPr="00803AC0" w:rsidRDefault="004C72B4" w:rsidP="00891D28">
      <w:pPr>
        <w:rPr>
          <w:rFonts w:ascii="Arial" w:hAnsi="Arial" w:cs="Arial"/>
          <w:sz w:val="24"/>
          <w:szCs w:val="24"/>
        </w:rPr>
      </w:pPr>
      <w:hyperlink r:id="rId190" w:tgtFrame="_blank" w:history="1">
        <w:r w:rsidR="00891D28" w:rsidRPr="00803AC0">
          <w:rPr>
            <w:rStyle w:val="Hyperlink"/>
            <w:rFonts w:ascii="Arial" w:hAnsi="Arial" w:cs="Arial"/>
            <w:sz w:val="24"/>
            <w:szCs w:val="24"/>
          </w:rPr>
          <w:t>Paul Ehrlich</w:t>
        </w:r>
      </w:hyperlink>
    </w:p>
    <w:p w14:paraId="6E14326E" w14:textId="77777777" w:rsidR="00891D28" w:rsidRPr="00803AC0" w:rsidRDefault="004C72B4" w:rsidP="00891D28">
      <w:pPr>
        <w:rPr>
          <w:rFonts w:ascii="Arial" w:hAnsi="Arial" w:cs="Arial"/>
          <w:sz w:val="24"/>
          <w:szCs w:val="24"/>
        </w:rPr>
      </w:pPr>
      <w:hyperlink r:id="rId191" w:tgtFrame="_blank" w:history="1">
        <w:r w:rsidR="00891D28" w:rsidRPr="00803AC0">
          <w:rPr>
            <w:rStyle w:val="Hyperlink"/>
            <w:rFonts w:ascii="Arial" w:hAnsi="Arial" w:cs="Arial"/>
            <w:sz w:val="24"/>
            <w:szCs w:val="24"/>
          </w:rPr>
          <w:t xml:space="preserve">Hans Joachim </w:t>
        </w:r>
        <w:r w:rsidR="00891D28" w:rsidRPr="00FB0C3C">
          <w:rPr>
            <w:rStyle w:val="Hyperlink"/>
            <w:rFonts w:ascii="Arial" w:hAnsi="Arial" w:cs="Arial"/>
            <w:noProof/>
            <w:sz w:val="24"/>
            <w:szCs w:val="24"/>
          </w:rPr>
          <w:t>Shellnhuber</w:t>
        </w:r>
      </w:hyperlink>
    </w:p>
    <w:p w14:paraId="17DF9382" w14:textId="77777777" w:rsidR="00891D28" w:rsidRPr="00803AC0" w:rsidRDefault="00891D28" w:rsidP="00891D28">
      <w:pPr>
        <w:rPr>
          <w:rFonts w:ascii="Arial" w:hAnsi="Arial" w:cs="Arial"/>
          <w:sz w:val="24"/>
          <w:szCs w:val="24"/>
        </w:rPr>
      </w:pPr>
      <w:r w:rsidRPr="00803AC0">
        <w:rPr>
          <w:rFonts w:ascii="Arial" w:hAnsi="Arial" w:cs="Arial"/>
          <w:sz w:val="24"/>
          <w:szCs w:val="24"/>
        </w:rPr>
        <w:t>Wealth and Income Redistribution</w:t>
      </w:r>
    </w:p>
    <w:p w14:paraId="772AAB47" w14:textId="77777777" w:rsidR="00891D28" w:rsidRPr="00803AC0" w:rsidRDefault="004C72B4" w:rsidP="00891D28">
      <w:pPr>
        <w:rPr>
          <w:rFonts w:ascii="Arial" w:hAnsi="Arial" w:cs="Arial"/>
          <w:sz w:val="24"/>
          <w:szCs w:val="24"/>
        </w:rPr>
      </w:pPr>
      <w:hyperlink r:id="rId192" w:tgtFrame="_blank" w:history="1">
        <w:r w:rsidR="00891D28" w:rsidRPr="00803AC0">
          <w:rPr>
            <w:rStyle w:val="Hyperlink"/>
            <w:rFonts w:ascii="Arial" w:hAnsi="Arial" w:cs="Arial"/>
            <w:sz w:val="24"/>
            <w:szCs w:val="24"/>
          </w:rPr>
          <w:t>UN FCCC</w:t>
        </w:r>
      </w:hyperlink>
    </w:p>
    <w:p w14:paraId="3AF9C6D1" w14:textId="77777777" w:rsidR="00891D28" w:rsidRPr="00803AC0" w:rsidRDefault="004C72B4" w:rsidP="00891D28">
      <w:pPr>
        <w:rPr>
          <w:rFonts w:ascii="Arial" w:hAnsi="Arial" w:cs="Arial"/>
          <w:sz w:val="24"/>
          <w:szCs w:val="24"/>
        </w:rPr>
      </w:pPr>
      <w:hyperlink r:id="rId193" w:tgtFrame="_blank" w:history="1">
        <w:r w:rsidR="00891D28" w:rsidRPr="00803AC0">
          <w:rPr>
            <w:rStyle w:val="Hyperlink"/>
            <w:rFonts w:ascii="Arial" w:hAnsi="Arial" w:cs="Arial"/>
            <w:sz w:val="24"/>
            <w:szCs w:val="24"/>
          </w:rPr>
          <w:t>IPCC</w:t>
        </w:r>
      </w:hyperlink>
    </w:p>
    <w:p w14:paraId="1B4D1BDE" w14:textId="77777777" w:rsidR="00891D28" w:rsidRPr="00803AC0" w:rsidRDefault="00891D28" w:rsidP="00891D28">
      <w:pPr>
        <w:rPr>
          <w:rFonts w:ascii="Arial" w:hAnsi="Arial" w:cs="Arial"/>
          <w:sz w:val="24"/>
          <w:szCs w:val="24"/>
        </w:rPr>
      </w:pPr>
      <w:r w:rsidRPr="00803AC0">
        <w:rPr>
          <w:rFonts w:ascii="Arial" w:hAnsi="Arial" w:cs="Arial"/>
          <w:sz w:val="24"/>
          <w:szCs w:val="24"/>
        </w:rPr>
        <w:t>Global Governance</w:t>
      </w:r>
    </w:p>
    <w:p w14:paraId="7832C240" w14:textId="77777777" w:rsidR="00891D28" w:rsidRPr="00803AC0" w:rsidRDefault="004C72B4" w:rsidP="00891D28">
      <w:pPr>
        <w:rPr>
          <w:rFonts w:ascii="Arial" w:hAnsi="Arial" w:cs="Arial"/>
          <w:sz w:val="24"/>
          <w:szCs w:val="24"/>
        </w:rPr>
      </w:pPr>
      <w:hyperlink r:id="rId194" w:tgtFrame="_blank" w:history="1">
        <w:r w:rsidR="00891D28" w:rsidRPr="00803AC0">
          <w:rPr>
            <w:rStyle w:val="Hyperlink"/>
            <w:rFonts w:ascii="Arial" w:hAnsi="Arial" w:cs="Arial"/>
            <w:sz w:val="24"/>
            <w:szCs w:val="24"/>
          </w:rPr>
          <w:t>UN</w:t>
        </w:r>
      </w:hyperlink>
    </w:p>
    <w:p w14:paraId="4E5310B4" w14:textId="77777777" w:rsidR="00891D28" w:rsidRPr="00803AC0" w:rsidRDefault="004C72B4" w:rsidP="00891D28">
      <w:pPr>
        <w:rPr>
          <w:rFonts w:ascii="Arial" w:hAnsi="Arial" w:cs="Arial"/>
          <w:sz w:val="24"/>
          <w:szCs w:val="24"/>
        </w:rPr>
      </w:pPr>
      <w:hyperlink r:id="rId195" w:tgtFrame="_blank" w:history="1">
        <w:r w:rsidR="00891D28" w:rsidRPr="00803AC0">
          <w:rPr>
            <w:rStyle w:val="Hyperlink"/>
            <w:rFonts w:ascii="Arial" w:hAnsi="Arial" w:cs="Arial"/>
            <w:sz w:val="24"/>
            <w:szCs w:val="24"/>
          </w:rPr>
          <w:t>Climate scientists</w:t>
        </w:r>
      </w:hyperlink>
    </w:p>
    <w:p w14:paraId="63B4A22E" w14:textId="77777777" w:rsidR="00891D28" w:rsidRPr="008B0CDD" w:rsidRDefault="00891D28" w:rsidP="00891D28">
      <w:pPr>
        <w:rPr>
          <w:rFonts w:ascii="Arial Black" w:hAnsi="Arial Black" w:cs="Arial"/>
          <w:sz w:val="24"/>
          <w:szCs w:val="24"/>
        </w:rPr>
      </w:pPr>
      <w:r w:rsidRPr="00803AC0">
        <w:rPr>
          <w:rFonts w:ascii="Arial Black" w:hAnsi="Arial Black" w:cs="Arial"/>
          <w:sz w:val="24"/>
          <w:szCs w:val="24"/>
        </w:rPr>
        <w:t xml:space="preserve">A fossil-fuel-free, global </w:t>
      </w:r>
      <w:hyperlink r:id="rId196" w:tgtFrame="_blank" w:history="1">
        <w:r w:rsidRPr="00803AC0">
          <w:rPr>
            <w:rStyle w:val="Hyperlink"/>
            <w:rFonts w:ascii="Arial Black" w:hAnsi="Arial Black" w:cs="Arial"/>
            <w:sz w:val="24"/>
            <w:szCs w:val="24"/>
          </w:rPr>
          <w:t>vegan</w:t>
        </w:r>
      </w:hyperlink>
      <w:r w:rsidRPr="00803AC0">
        <w:rPr>
          <w:rFonts w:ascii="Arial Black" w:hAnsi="Arial Black" w:cs="Arial"/>
          <w:sz w:val="24"/>
          <w:szCs w:val="24"/>
        </w:rPr>
        <w:t xml:space="preserve"> </w:t>
      </w:r>
      <w:hyperlink r:id="rId197" w:tgtFrame="_blank" w:history="1">
        <w:r w:rsidRPr="009A2A1E">
          <w:rPr>
            <w:rStyle w:val="Hyperlink"/>
            <w:rFonts w:ascii="Arial Black" w:hAnsi="Arial Black" w:cs="Arial"/>
            <w:sz w:val="24"/>
            <w:szCs w:val="24"/>
          </w:rPr>
          <w:t>commune</w:t>
        </w:r>
      </w:hyperlink>
      <w:r w:rsidRPr="00803AC0">
        <w:rPr>
          <w:rFonts w:ascii="Arial Black" w:hAnsi="Arial Black" w:cs="Arial"/>
          <w:sz w:val="24"/>
          <w:szCs w:val="24"/>
        </w:rPr>
        <w:t xml:space="preserve"> of approximately 1 billion souls, run by some subset of the </w:t>
      </w:r>
      <w:proofErr w:type="spellStart"/>
      <w:r w:rsidRPr="00803AC0">
        <w:rPr>
          <w:rFonts w:ascii="Arial Black" w:hAnsi="Arial Black" w:cs="Arial"/>
          <w:sz w:val="24"/>
          <w:szCs w:val="24"/>
        </w:rPr>
        <w:t>tinpot</w:t>
      </w:r>
      <w:proofErr w:type="spellEnd"/>
      <w:r w:rsidRPr="00803AC0">
        <w:rPr>
          <w:rFonts w:ascii="Arial Black" w:hAnsi="Arial Black" w:cs="Arial"/>
          <w:sz w:val="24"/>
          <w:szCs w:val="24"/>
        </w:rPr>
        <w:t xml:space="preserve"> despots represented in the UN General Assembly.</w:t>
      </w:r>
    </w:p>
    <w:p w14:paraId="23BEA1EB" w14:textId="77777777" w:rsidR="00A22E88" w:rsidRDefault="00A22E88" w:rsidP="00A22E88">
      <w:pPr>
        <w:rPr>
          <w:rFonts w:ascii="Arial Black" w:hAnsi="Arial Black" w:cs="Arial"/>
          <w:sz w:val="28"/>
          <w:szCs w:val="28"/>
        </w:rPr>
      </w:pPr>
      <w:r>
        <w:rPr>
          <w:rFonts w:ascii="Arial Black" w:hAnsi="Arial Black" w:cs="Arial"/>
          <w:sz w:val="28"/>
          <w:szCs w:val="28"/>
        </w:rPr>
        <w:lastRenderedPageBreak/>
        <w:t>Recommended Websites</w:t>
      </w:r>
    </w:p>
    <w:p w14:paraId="63567ABA" w14:textId="77777777" w:rsidR="00891D28" w:rsidRPr="002D6C58" w:rsidRDefault="00891D28" w:rsidP="00891D2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 (</w:t>
      </w:r>
      <w:proofErr w:type="spellStart"/>
      <w:r>
        <w:rPr>
          <w:rFonts w:ascii="Arial Black" w:hAnsi="Arial Black" w:cs="Arial"/>
          <w:sz w:val="24"/>
          <w:szCs w:val="24"/>
        </w:rPr>
        <w:t>Mis</w:t>
      </w:r>
      <w:proofErr w:type="spellEnd"/>
      <w:r>
        <w:rPr>
          <w:rFonts w:ascii="Arial Black" w:hAnsi="Arial Black" w:cs="Arial"/>
          <w:sz w:val="24"/>
          <w:szCs w:val="24"/>
        </w:rPr>
        <w:t>-aligned?)</w:t>
      </w:r>
    </w:p>
    <w:p w14:paraId="07AF20EB" w14:textId="77777777" w:rsidR="00891D28" w:rsidRDefault="00891D28" w:rsidP="00891D28">
      <w:pPr>
        <w:rPr>
          <w:rFonts w:ascii="Arial" w:hAnsi="Arial" w:cs="Arial"/>
          <w:sz w:val="24"/>
          <w:szCs w:val="24"/>
        </w:rPr>
      </w:pPr>
      <w:r w:rsidRPr="008E0F48">
        <w:rPr>
          <w:rFonts w:ascii="Arial" w:hAnsi="Arial" w:cs="Arial"/>
          <w:sz w:val="24"/>
          <w:szCs w:val="24"/>
        </w:rPr>
        <w:t>https://climateaudit.org/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http://www.realclimate.org/</w:t>
      </w:r>
    </w:p>
    <w:p w14:paraId="648E87B3" w14:textId="77777777" w:rsidR="00891D28" w:rsidRDefault="00891D28" w:rsidP="00891D28">
      <w:pPr>
        <w:rPr>
          <w:rFonts w:ascii="Arial" w:hAnsi="Arial" w:cs="Arial"/>
          <w:sz w:val="24"/>
          <w:szCs w:val="24"/>
        </w:rPr>
      </w:pPr>
      <w:r w:rsidRPr="00A01D9E">
        <w:rPr>
          <w:rFonts w:ascii="Arial" w:hAnsi="Arial" w:cs="Arial"/>
          <w:sz w:val="24"/>
          <w:szCs w:val="24"/>
        </w:rPr>
        <w:t>http://www.drroyspencer.com/</w:t>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https://www.desmogblog.com/</w:t>
      </w:r>
    </w:p>
    <w:p w14:paraId="4AF8BDEF" w14:textId="77777777" w:rsidR="00891D28" w:rsidRDefault="00891D28" w:rsidP="00891D28">
      <w:pPr>
        <w:rPr>
          <w:rFonts w:ascii="Arial" w:hAnsi="Arial" w:cs="Arial"/>
          <w:sz w:val="24"/>
          <w:szCs w:val="24"/>
        </w:rPr>
      </w:pPr>
      <w:r w:rsidRPr="00A01D9E">
        <w:rPr>
          <w:rFonts w:ascii="Arial" w:hAnsi="Arial" w:cs="Arial"/>
          <w:sz w:val="24"/>
          <w:szCs w:val="24"/>
        </w:rPr>
        <w:t>https://judithcurry.com/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https://skepticalscience.com/</w:t>
      </w:r>
    </w:p>
    <w:p w14:paraId="439B66D8" w14:textId="77777777" w:rsidR="00891D28" w:rsidRDefault="00891D28" w:rsidP="00891D28">
      <w:pPr>
        <w:rPr>
          <w:rFonts w:ascii="Arial" w:hAnsi="Arial" w:cs="Arial"/>
          <w:sz w:val="24"/>
          <w:szCs w:val="24"/>
        </w:rPr>
      </w:pPr>
      <w:r w:rsidRPr="00A01D9E">
        <w:rPr>
          <w:rFonts w:ascii="Arial" w:hAnsi="Arial" w:cs="Arial"/>
          <w:sz w:val="24"/>
          <w:szCs w:val="24"/>
        </w:rPr>
        <w:t>https://wattsupwiththat.com/</w:t>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https://thinkprogress.org/</w:t>
      </w:r>
    </w:p>
    <w:p w14:paraId="3BC55153" w14:textId="77777777" w:rsidR="00891D28" w:rsidRDefault="00891D28" w:rsidP="00891D28">
      <w:pPr>
        <w:rPr>
          <w:rFonts w:ascii="Arial" w:hAnsi="Arial" w:cs="Arial"/>
          <w:sz w:val="24"/>
          <w:szCs w:val="24"/>
        </w:rPr>
      </w:pPr>
      <w:r w:rsidRPr="00A01D9E">
        <w:rPr>
          <w:rFonts w:ascii="Arial" w:hAnsi="Arial" w:cs="Arial"/>
          <w:sz w:val="24"/>
          <w:szCs w:val="24"/>
        </w:rPr>
        <w:t>http://surfacestations.org/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01D9E">
        <w:rPr>
          <w:rFonts w:ascii="Arial" w:hAnsi="Arial" w:cs="Arial"/>
          <w:sz w:val="24"/>
          <w:szCs w:val="24"/>
        </w:rPr>
        <w:t>https://www.epa.gov/</w:t>
      </w:r>
    </w:p>
    <w:p w14:paraId="1BCDA35D" w14:textId="77777777" w:rsidR="00891D28" w:rsidRDefault="004C72B4" w:rsidP="00891D28">
      <w:pPr>
        <w:rPr>
          <w:rFonts w:ascii="Arial" w:hAnsi="Arial" w:cs="Arial"/>
          <w:sz w:val="24"/>
          <w:szCs w:val="24"/>
        </w:rPr>
      </w:pPr>
      <w:hyperlink r:id="rId198" w:tgtFrame="_blank" w:history="1">
        <w:r w:rsidR="00891D28" w:rsidRPr="00AB3659">
          <w:rPr>
            <w:rStyle w:val="Hyperlink"/>
            <w:rFonts w:ascii="Arial" w:hAnsi="Arial" w:cs="Arial"/>
            <w:sz w:val="24"/>
            <w:szCs w:val="24"/>
          </w:rPr>
          <w:t>https://climatechangedispatch.com/</w:t>
        </w:r>
      </w:hyperlink>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https://www.climate.gov/</w:t>
      </w:r>
    </w:p>
    <w:p w14:paraId="3B00E1D4" w14:textId="77777777" w:rsidR="00891D28" w:rsidRDefault="004C72B4" w:rsidP="00891D28">
      <w:pPr>
        <w:rPr>
          <w:rFonts w:ascii="Arial" w:hAnsi="Arial" w:cs="Arial"/>
          <w:sz w:val="24"/>
          <w:szCs w:val="24"/>
        </w:rPr>
      </w:pPr>
      <w:hyperlink r:id="rId199" w:tgtFrame="_blank" w:history="1">
        <w:r w:rsidR="00891D28" w:rsidRPr="00AB3659">
          <w:rPr>
            <w:rStyle w:val="Hyperlink"/>
            <w:rFonts w:ascii="Arial" w:hAnsi="Arial" w:cs="Arial"/>
            <w:sz w:val="24"/>
            <w:szCs w:val="24"/>
          </w:rPr>
          <w:t>http://www.climatedepot.com/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https://www.ncei.noaa.gov/</w:t>
      </w:r>
    </w:p>
    <w:p w14:paraId="2BE460F4" w14:textId="77777777" w:rsidR="00891D28" w:rsidRPr="008B0CDD" w:rsidRDefault="004C72B4" w:rsidP="00891D28">
      <w:pPr>
        <w:rPr>
          <w:rFonts w:ascii="Arial" w:hAnsi="Arial" w:cs="Arial"/>
          <w:sz w:val="24"/>
          <w:szCs w:val="24"/>
        </w:rPr>
      </w:pPr>
      <w:hyperlink r:id="rId200" w:tgtFrame="_blank" w:history="1">
        <w:r w:rsidR="00891D28" w:rsidRPr="00AB3659">
          <w:rPr>
            <w:rStyle w:val="Hyperlink"/>
            <w:rFonts w:ascii="Arial" w:hAnsi="Arial" w:cs="Arial"/>
            <w:sz w:val="24"/>
            <w:szCs w:val="24"/>
          </w:rPr>
          <w:t>http://www.climate4you.com/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sidRPr="008E0F48">
        <w:rPr>
          <w:rFonts w:ascii="Arial" w:hAnsi="Arial" w:cs="Arial"/>
          <w:sz w:val="24"/>
          <w:szCs w:val="24"/>
        </w:rPr>
        <w:t>https://www.giss.nasa.gov/</w:t>
      </w:r>
    </w:p>
    <w:p w14:paraId="7368296F" w14:textId="77777777" w:rsidR="00A22E88" w:rsidRDefault="00A22E88" w:rsidP="00A22E88">
      <w:pPr>
        <w:rPr>
          <w:rFonts w:ascii="Arial" w:hAnsi="Arial" w:cs="Arial"/>
          <w:sz w:val="24"/>
          <w:szCs w:val="24"/>
        </w:rPr>
      </w:pPr>
    </w:p>
    <w:p w14:paraId="7E0A7B62" w14:textId="77777777" w:rsidR="008E248A" w:rsidRDefault="008E248A" w:rsidP="00A22E88">
      <w:pPr>
        <w:rPr>
          <w:rFonts w:ascii="Arial" w:hAnsi="Arial" w:cs="Arial"/>
          <w:sz w:val="24"/>
          <w:szCs w:val="24"/>
        </w:rPr>
      </w:pPr>
    </w:p>
    <w:p w14:paraId="732C6CBD" w14:textId="77777777" w:rsidR="00A22E88" w:rsidRDefault="00A22E88" w:rsidP="00A22E88">
      <w:pPr>
        <w:rPr>
          <w:rFonts w:ascii="Arial" w:hAnsi="Arial" w:cs="Arial"/>
          <w:b/>
          <w:sz w:val="28"/>
          <w:szCs w:val="28"/>
        </w:rPr>
      </w:pPr>
      <w:r w:rsidRPr="00803AC0">
        <w:rPr>
          <w:rFonts w:ascii="Arial" w:hAnsi="Arial" w:cs="Arial"/>
          <w:b/>
          <w:sz w:val="28"/>
          <w:szCs w:val="28"/>
        </w:rPr>
        <w:t>Recommended Articles</w:t>
      </w:r>
    </w:p>
    <w:p w14:paraId="0A547E88" w14:textId="77777777" w:rsidR="008E248A" w:rsidRPr="00803AC0" w:rsidRDefault="008E248A" w:rsidP="00A22E88">
      <w:pPr>
        <w:rPr>
          <w:rFonts w:ascii="Arial" w:hAnsi="Arial" w:cs="Arial"/>
          <w:b/>
          <w:sz w:val="28"/>
          <w:szCs w:val="28"/>
        </w:rPr>
      </w:pPr>
    </w:p>
    <w:p w14:paraId="6686E239" w14:textId="77777777" w:rsidR="00891D28" w:rsidRPr="00803AC0" w:rsidRDefault="004C72B4" w:rsidP="00891D28">
      <w:pPr>
        <w:rPr>
          <w:rFonts w:ascii="Arial" w:hAnsi="Arial" w:cs="Arial"/>
          <w:sz w:val="24"/>
          <w:szCs w:val="24"/>
        </w:rPr>
      </w:pPr>
      <w:hyperlink r:id="rId201" w:tgtFrame="_blank" w:history="1">
        <w:r w:rsidR="00891D28" w:rsidRPr="00803AC0">
          <w:rPr>
            <w:rStyle w:val="Hyperlink"/>
            <w:rFonts w:ascii="Arial" w:hAnsi="Arial" w:cs="Arial"/>
            <w:sz w:val="24"/>
            <w:szCs w:val="24"/>
          </w:rPr>
          <w:t>https://bobtisdale.files.wordpress.com/2015/11/tisdale-on-global-warming-and-the-illusion-of-control-part-1.pdf</w:t>
        </w:r>
      </w:hyperlink>
    </w:p>
    <w:p w14:paraId="5FA19519" w14:textId="77777777" w:rsidR="00891D28" w:rsidRPr="00803AC0" w:rsidRDefault="004C72B4" w:rsidP="00891D28">
      <w:pPr>
        <w:rPr>
          <w:rFonts w:ascii="Arial" w:hAnsi="Arial" w:cs="Arial"/>
          <w:sz w:val="24"/>
          <w:szCs w:val="24"/>
        </w:rPr>
      </w:pPr>
      <w:hyperlink r:id="rId202" w:tgtFrame="_blank" w:history="1">
        <w:r w:rsidR="00891D28" w:rsidRPr="00A01D9E">
          <w:rPr>
            <w:rStyle w:val="Hyperlink"/>
            <w:rFonts w:ascii="Arial" w:hAnsi="Arial" w:cs="Arial"/>
            <w:sz w:val="24"/>
            <w:szCs w:val="24"/>
          </w:rPr>
          <w:t>https://medium.com/@pullnews/what-i-learned-about-climate-change-the-science-is-not-settled-1e3ae4712ace</w:t>
        </w:r>
      </w:hyperlink>
    </w:p>
    <w:p w14:paraId="54E1CB9A" w14:textId="77777777" w:rsidR="00891D28" w:rsidRDefault="004C72B4" w:rsidP="00891D28">
      <w:pPr>
        <w:rPr>
          <w:rFonts w:ascii="Arial" w:hAnsi="Arial" w:cs="Arial"/>
          <w:sz w:val="24"/>
          <w:szCs w:val="24"/>
        </w:rPr>
      </w:pPr>
      <w:hyperlink r:id="rId203" w:tgtFrame="_blank" w:history="1">
        <w:r w:rsidR="00891D28" w:rsidRPr="00A01D9E">
          <w:rPr>
            <w:rStyle w:val="Hyperlink"/>
            <w:rFonts w:ascii="Arial" w:hAnsi="Arial" w:cs="Arial"/>
            <w:sz w:val="24"/>
            <w:szCs w:val="24"/>
          </w:rPr>
          <w:t>http://www.scmsa.eu/archives/SCM_RC_2015_08_24_EN.pdf</w:t>
        </w:r>
      </w:hyperlink>
    </w:p>
    <w:p w14:paraId="754CC5E2" w14:textId="77777777" w:rsidR="00891D28" w:rsidRDefault="004C72B4" w:rsidP="00891D28">
      <w:pPr>
        <w:rPr>
          <w:rStyle w:val="Hyperlink"/>
        </w:rPr>
      </w:pPr>
      <w:hyperlink r:id="rId204" w:tgtFrame="_blank" w:history="1">
        <w:r w:rsidR="00891D28" w:rsidRPr="00AB3659">
          <w:rPr>
            <w:rStyle w:val="Hyperlink"/>
            <w:rFonts w:ascii="Arial" w:hAnsi="Arial" w:cs="Arial"/>
            <w:sz w:val="24"/>
            <w:szCs w:val="24"/>
          </w:rPr>
          <w:t>http://onlinelibrary.wiley.com/doi/10.1111/1758-5899.12295/pdf</w:t>
        </w:r>
      </w:hyperlink>
    </w:p>
    <w:p w14:paraId="1D50615F" w14:textId="77777777" w:rsidR="00891D28" w:rsidRDefault="004C72B4" w:rsidP="00891D28">
      <w:pPr>
        <w:rPr>
          <w:rStyle w:val="Hyperlink"/>
        </w:rPr>
      </w:pPr>
      <w:hyperlink r:id="rId205" w:history="1">
        <w:r w:rsidR="00891D28" w:rsidRPr="000E41F7">
          <w:rPr>
            <w:rStyle w:val="Hyperlink"/>
            <w:rFonts w:ascii="Arial" w:hAnsi="Arial"/>
            <w:sz w:val="24"/>
            <w:szCs w:val="24"/>
          </w:rPr>
          <w:t>http://climatechangereconsidered.org</w:t>
        </w:r>
      </w:hyperlink>
      <w:hyperlink r:id="rId206" w:tgtFrame="_blank" w:history="1">
        <w:r w:rsidR="00891D28" w:rsidRPr="007A4A17">
          <w:rPr>
            <w:rStyle w:val="Hyperlink"/>
            <w:rFonts w:ascii="Arial" w:hAnsi="Arial" w:cs="Arial"/>
            <w:sz w:val="24"/>
            <w:szCs w:val="24"/>
          </w:rPr>
          <w:t>http://www.epw.senate.gov/public/_cache/files/a6df9665-e8c8-4b0f-a550-07669df48b15/71813hearingwitnesstestimonypielke.pd</w:t>
        </w:r>
        <w:r w:rsidR="00891D28" w:rsidRPr="009A2A1E">
          <w:rPr>
            <w:rStyle w:val="Hyperlink"/>
            <w:rFonts w:ascii="Arial" w:hAnsi="Arial" w:cs="Arial"/>
            <w:sz w:val="24"/>
            <w:szCs w:val="24"/>
          </w:rPr>
          <w:t>f</w:t>
        </w:r>
      </w:hyperlink>
    </w:p>
    <w:p w14:paraId="2FB42D23" w14:textId="77777777" w:rsidR="00891D28" w:rsidRDefault="004C72B4" w:rsidP="00891D28">
      <w:pPr>
        <w:rPr>
          <w:rFonts w:ascii="Arial" w:hAnsi="Arial" w:cs="Arial"/>
          <w:sz w:val="24"/>
          <w:szCs w:val="24"/>
        </w:rPr>
      </w:pPr>
      <w:hyperlink r:id="rId207" w:tgtFrame="_blank" w:history="1">
        <w:r w:rsidR="00891D28" w:rsidRPr="007A4A17">
          <w:rPr>
            <w:rStyle w:val="Hyperlink"/>
            <w:rFonts w:ascii="Arial" w:hAnsi="Arial" w:cs="Arial"/>
            <w:sz w:val="24"/>
            <w:szCs w:val="24"/>
          </w:rPr>
          <w:t>http://therightinsight.org/Climate-Models-for-the-Layman</w:t>
        </w:r>
      </w:hyperlink>
    </w:p>
    <w:p w14:paraId="2E347753" w14:textId="77777777" w:rsidR="00891D28" w:rsidRDefault="004C72B4" w:rsidP="00891D28">
      <w:pPr>
        <w:rPr>
          <w:rFonts w:ascii="Arial" w:hAnsi="Arial" w:cs="Arial"/>
          <w:sz w:val="24"/>
          <w:szCs w:val="24"/>
        </w:rPr>
      </w:pPr>
      <w:hyperlink r:id="rId208" w:tgtFrame="_blank" w:history="1">
        <w:r w:rsidR="00891D28" w:rsidRPr="007A4A17">
          <w:rPr>
            <w:rStyle w:val="Hyperlink"/>
            <w:rFonts w:ascii="Arial" w:hAnsi="Arial" w:cs="Arial"/>
            <w:sz w:val="24"/>
            <w:szCs w:val="24"/>
          </w:rPr>
          <w:t>http://therightinsight.org/At-What-Cost-Examining-The-Social-Cost-Of-Carbon</w:t>
        </w:r>
      </w:hyperlink>
    </w:p>
    <w:p w14:paraId="2DD27C4D" w14:textId="77777777" w:rsidR="00891D28" w:rsidRDefault="004C72B4" w:rsidP="00891D28">
      <w:pPr>
        <w:rPr>
          <w:rFonts w:ascii="Arial" w:hAnsi="Arial" w:cs="Arial"/>
          <w:sz w:val="24"/>
          <w:szCs w:val="24"/>
        </w:rPr>
      </w:pPr>
      <w:hyperlink r:id="rId209" w:tgtFrame="_blank" w:history="1">
        <w:r w:rsidR="00891D28" w:rsidRPr="007A4A17">
          <w:rPr>
            <w:rStyle w:val="Hyperlink"/>
            <w:rFonts w:ascii="Arial" w:hAnsi="Arial" w:cs="Arial"/>
            <w:sz w:val="24"/>
            <w:szCs w:val="24"/>
          </w:rPr>
          <w:t>http://therightinsight.org/A-Guide-to-Understanding-Global-Temperature-Data</w:t>
        </w:r>
      </w:hyperlink>
    </w:p>
    <w:p w14:paraId="7EF764F2" w14:textId="77777777" w:rsidR="00891D28" w:rsidRDefault="00891D28" w:rsidP="00891D28">
      <w:pPr>
        <w:rPr>
          <w:rFonts w:ascii="Arial" w:hAnsi="Arial" w:cs="Arial"/>
          <w:sz w:val="24"/>
          <w:szCs w:val="24"/>
        </w:rPr>
      </w:pPr>
      <w:r w:rsidRPr="007A4A17">
        <w:rPr>
          <w:rFonts w:ascii="Arial" w:hAnsi="Arial" w:cs="Arial"/>
          <w:sz w:val="24"/>
          <w:szCs w:val="24"/>
        </w:rPr>
        <w:lastRenderedPageBreak/>
        <w:t>https://cei.org/content/stoking-climate-action</w:t>
      </w:r>
    </w:p>
    <w:p w14:paraId="73E882FC" w14:textId="77777777" w:rsidR="00891D28" w:rsidRDefault="004C72B4" w:rsidP="00891D28">
      <w:pPr>
        <w:rPr>
          <w:rFonts w:ascii="Arial" w:hAnsi="Arial" w:cs="Arial"/>
          <w:sz w:val="24"/>
          <w:szCs w:val="24"/>
        </w:rPr>
      </w:pPr>
      <w:hyperlink r:id="rId210" w:tgtFrame="_blank" w:history="1">
        <w:r w:rsidR="00891D28" w:rsidRPr="00AB3659">
          <w:rPr>
            <w:rStyle w:val="Hyperlink"/>
            <w:rFonts w:ascii="Arial" w:hAnsi="Arial" w:cs="Arial"/>
            <w:sz w:val="24"/>
            <w:szCs w:val="24"/>
          </w:rPr>
          <w:t>http://www.drroyspencer.com/my-global-warming-skepticism-for-dummies/</w:t>
        </w:r>
      </w:hyperlink>
    </w:p>
    <w:p w14:paraId="39F5ED1E" w14:textId="77777777" w:rsidR="00891D28" w:rsidRDefault="004C72B4" w:rsidP="00891D28">
      <w:pPr>
        <w:rPr>
          <w:rFonts w:ascii="Arial" w:hAnsi="Arial" w:cs="Arial"/>
          <w:sz w:val="24"/>
          <w:szCs w:val="24"/>
        </w:rPr>
      </w:pPr>
      <w:hyperlink r:id="rId211" w:tgtFrame="_blank" w:history="1">
        <w:r w:rsidR="00891D28" w:rsidRPr="00AB3659">
          <w:rPr>
            <w:rStyle w:val="Hyperlink"/>
            <w:rFonts w:ascii="Arial" w:hAnsi="Arial" w:cs="Arial"/>
            <w:sz w:val="24"/>
            <w:szCs w:val="24"/>
          </w:rPr>
          <w:t>http://issues.org/33-4/the-science-police/</w:t>
        </w:r>
      </w:hyperlink>
    </w:p>
    <w:p w14:paraId="2A965D35" w14:textId="77777777" w:rsidR="00891D28" w:rsidRDefault="004C72B4" w:rsidP="00891D28">
      <w:pPr>
        <w:rPr>
          <w:rFonts w:ascii="Arial" w:hAnsi="Arial" w:cs="Arial"/>
          <w:sz w:val="24"/>
          <w:szCs w:val="24"/>
        </w:rPr>
      </w:pPr>
      <w:hyperlink r:id="rId212" w:tgtFrame="_blank" w:history="1">
        <w:r w:rsidR="00891D28" w:rsidRPr="00AB3659">
          <w:rPr>
            <w:rStyle w:val="Hyperlink"/>
            <w:rFonts w:ascii="Arial" w:hAnsi="Arial" w:cs="Arial"/>
            <w:sz w:val="24"/>
            <w:szCs w:val="24"/>
          </w:rPr>
          <w:t>https://www.therightinsight.org/Our-Common-Future-Revisited-how-did-the-roadmap-for-the-green-juggernaut-fare-over-30-years</w:t>
        </w:r>
      </w:hyperlink>
    </w:p>
    <w:p w14:paraId="658294C4" w14:textId="77777777" w:rsidR="00891D28" w:rsidRDefault="004C72B4" w:rsidP="00891D28">
      <w:pPr>
        <w:rPr>
          <w:rFonts w:ascii="Arial" w:hAnsi="Arial" w:cs="Arial"/>
          <w:sz w:val="24"/>
          <w:szCs w:val="24"/>
        </w:rPr>
      </w:pPr>
      <w:hyperlink r:id="rId213" w:tgtFrame="_blank" w:history="1">
        <w:r w:rsidR="00891D28" w:rsidRPr="00AB3659">
          <w:rPr>
            <w:rStyle w:val="Hyperlink"/>
            <w:rFonts w:ascii="Arial" w:hAnsi="Arial" w:cs="Arial"/>
            <w:sz w:val="24"/>
            <w:szCs w:val="24"/>
          </w:rPr>
          <w:t>https://www.texaspolicy.com/library/doclib/FFP-Global-Temperature-booklet-July-2016-PDF.pdf</w:t>
        </w:r>
      </w:hyperlink>
    </w:p>
    <w:p w14:paraId="5D920D3A" w14:textId="77777777" w:rsidR="00891D28" w:rsidRDefault="004C72B4" w:rsidP="00891D28">
      <w:pPr>
        <w:rPr>
          <w:rFonts w:ascii="Arial" w:hAnsi="Arial" w:cs="Arial"/>
          <w:sz w:val="24"/>
          <w:szCs w:val="24"/>
        </w:rPr>
      </w:pPr>
      <w:hyperlink r:id="rId214" w:tgtFrame="_blank" w:history="1">
        <w:r w:rsidR="00891D28" w:rsidRPr="00AB3659">
          <w:rPr>
            <w:rStyle w:val="Hyperlink"/>
            <w:rFonts w:ascii="Arial" w:hAnsi="Arial" w:cs="Arial"/>
            <w:sz w:val="24"/>
            <w:szCs w:val="24"/>
          </w:rPr>
          <w:t>https://wattsupwiththat.files.wordpress.com/2018/02/ssrn-id3130131.pdf</w:t>
        </w:r>
      </w:hyperlink>
    </w:p>
    <w:p w14:paraId="471244BC" w14:textId="77777777" w:rsidR="00891D28" w:rsidRDefault="004C72B4" w:rsidP="00891D28">
      <w:pPr>
        <w:rPr>
          <w:rFonts w:ascii="Arial" w:hAnsi="Arial" w:cs="Arial"/>
          <w:sz w:val="24"/>
          <w:szCs w:val="24"/>
        </w:rPr>
      </w:pPr>
      <w:hyperlink r:id="rId215" w:tgtFrame="_blank" w:history="1">
        <w:r w:rsidR="00891D28" w:rsidRPr="00AB3659">
          <w:rPr>
            <w:rStyle w:val="Hyperlink"/>
            <w:rFonts w:ascii="Arial" w:hAnsi="Arial" w:cs="Arial"/>
            <w:sz w:val="24"/>
            <w:szCs w:val="24"/>
          </w:rPr>
          <w:t>https://wattsupwiththat.files.wordpress.com/2018/03/morano-pig-climate-change-bonus-chapter.pdf</w:t>
        </w:r>
      </w:hyperlink>
    </w:p>
    <w:p w14:paraId="22E3B1E5" w14:textId="77777777" w:rsidR="00891D28" w:rsidRDefault="004C72B4" w:rsidP="00891D28">
      <w:pPr>
        <w:rPr>
          <w:rFonts w:ascii="Arial" w:hAnsi="Arial" w:cs="Arial"/>
          <w:sz w:val="24"/>
          <w:szCs w:val="24"/>
        </w:rPr>
      </w:pPr>
      <w:hyperlink r:id="rId216" w:tgtFrame="_blank" w:history="1">
        <w:r w:rsidR="00891D28" w:rsidRPr="00AB3659">
          <w:rPr>
            <w:rStyle w:val="Hyperlink"/>
            <w:rFonts w:ascii="Arial" w:hAnsi="Arial" w:cs="Arial"/>
            <w:sz w:val="24"/>
            <w:szCs w:val="24"/>
          </w:rPr>
          <w:t>https://thsresearch.files.wordpress.com/2017/05/ef-gast-data-research-report-062717.pdf</w:t>
        </w:r>
      </w:hyperlink>
    </w:p>
    <w:p w14:paraId="142C709E" w14:textId="77777777" w:rsidR="00891D28" w:rsidRDefault="004C72B4" w:rsidP="00891D28">
      <w:pPr>
        <w:rPr>
          <w:rFonts w:ascii="Arial" w:hAnsi="Arial" w:cs="Arial"/>
          <w:sz w:val="24"/>
          <w:szCs w:val="24"/>
        </w:rPr>
      </w:pPr>
      <w:hyperlink r:id="rId217" w:tgtFrame="_blank" w:history="1">
        <w:r w:rsidR="00891D28" w:rsidRPr="00AB3659">
          <w:rPr>
            <w:rStyle w:val="Hyperlink"/>
            <w:rFonts w:ascii="Arial" w:hAnsi="Arial" w:cs="Arial"/>
            <w:sz w:val="24"/>
            <w:szCs w:val="24"/>
          </w:rPr>
          <w:t>https://www.therightinsight.org/The-Costs-and-Hazards-of-Human-Caused-Global-Warming</w:t>
        </w:r>
      </w:hyperlink>
    </w:p>
    <w:p w14:paraId="07E90963" w14:textId="77777777" w:rsidR="00891D28" w:rsidRDefault="004C72B4" w:rsidP="00891D28">
      <w:pPr>
        <w:rPr>
          <w:rFonts w:ascii="Arial" w:hAnsi="Arial" w:cs="Arial"/>
          <w:sz w:val="24"/>
          <w:szCs w:val="24"/>
        </w:rPr>
      </w:pPr>
      <w:hyperlink r:id="rId218" w:tgtFrame="_blank" w:history="1">
        <w:r w:rsidR="00891D28" w:rsidRPr="00AB3659">
          <w:rPr>
            <w:rStyle w:val="Hyperlink"/>
            <w:rFonts w:ascii="Arial" w:hAnsi="Arial" w:cs="Arial"/>
            <w:sz w:val="24"/>
            <w:szCs w:val="24"/>
          </w:rPr>
          <w:t>https://science.house.gov/legislation/hearings/full-committee-hearing-climate-science-assumptions-policy-implications-and</w:t>
        </w:r>
      </w:hyperlink>
    </w:p>
    <w:p w14:paraId="1219BFFC" w14:textId="56751262" w:rsidR="00891D28" w:rsidRDefault="004C72B4" w:rsidP="00891D28">
      <w:pPr>
        <w:rPr>
          <w:rStyle w:val="Hyperlink"/>
          <w:rFonts w:ascii="Arial" w:hAnsi="Arial" w:cs="Arial"/>
          <w:sz w:val="24"/>
          <w:szCs w:val="24"/>
        </w:rPr>
      </w:pPr>
      <w:hyperlink r:id="rId219" w:tgtFrame="_blank" w:history="1">
        <w:r w:rsidR="00891D28" w:rsidRPr="00DD7237">
          <w:rPr>
            <w:rStyle w:val="Hyperlink"/>
            <w:rFonts w:ascii="Arial" w:hAnsi="Arial" w:cs="Arial"/>
            <w:sz w:val="24"/>
            <w:szCs w:val="24"/>
          </w:rPr>
          <w:t>https://www.therightinsight.org/Can-Climate-Models-Predict-Climate-Change</w:t>
        </w:r>
      </w:hyperlink>
    </w:p>
    <w:p w14:paraId="644F132D" w14:textId="489F9823" w:rsidR="00111481" w:rsidRDefault="00111481" w:rsidP="00891D28">
      <w:pPr>
        <w:rPr>
          <w:rStyle w:val="Hyperlink"/>
          <w:rFonts w:ascii="Arial" w:hAnsi="Arial" w:cs="Arial"/>
          <w:sz w:val="24"/>
          <w:szCs w:val="24"/>
        </w:rPr>
      </w:pPr>
    </w:p>
    <w:p w14:paraId="2D9C5B0C" w14:textId="19458DF7" w:rsidR="00111481" w:rsidRDefault="004C72B4" w:rsidP="00891D28">
      <w:pPr>
        <w:rPr>
          <w:rFonts w:ascii="Arial" w:hAnsi="Arial" w:cs="Arial"/>
          <w:sz w:val="24"/>
          <w:szCs w:val="24"/>
        </w:rPr>
      </w:pPr>
      <w:hyperlink r:id="rId220" w:history="1">
        <w:r w:rsidR="00111481" w:rsidRPr="003A14AF">
          <w:rPr>
            <w:rStyle w:val="Hyperlink"/>
            <w:rFonts w:ascii="Arial" w:hAnsi="Arial" w:cs="Arial"/>
            <w:sz w:val="24"/>
            <w:szCs w:val="24"/>
          </w:rPr>
          <w:t>https://www.youtube.com/playlist?list=PLbNuSaC4e1XHnlSl_H0LDUbOBJbDhNOvK</w:t>
        </w:r>
      </w:hyperlink>
    </w:p>
    <w:p w14:paraId="6A7D127F" w14:textId="77777777" w:rsidR="00111481" w:rsidRDefault="00111481" w:rsidP="00891D28">
      <w:pPr>
        <w:rPr>
          <w:rFonts w:ascii="Arial" w:hAnsi="Arial" w:cs="Arial"/>
          <w:sz w:val="24"/>
          <w:szCs w:val="24"/>
        </w:rPr>
      </w:pPr>
    </w:p>
    <w:p w14:paraId="00E6CFB0" w14:textId="77777777" w:rsidR="00A22E88" w:rsidRPr="00CD43FB" w:rsidRDefault="00A22E88" w:rsidP="00A22E88">
      <w:pPr>
        <w:rPr>
          <w:rFonts w:ascii="Arial" w:hAnsi="Arial" w:cs="Arial"/>
          <w:sz w:val="28"/>
          <w:szCs w:val="28"/>
        </w:rPr>
      </w:pPr>
      <w:r>
        <w:rPr>
          <w:noProof/>
          <w:lang w:eastAsia="en-US"/>
        </w:rPr>
        <w:lastRenderedPageBreak/>
        <w:drawing>
          <wp:inline distT="0" distB="0" distL="0" distR="0" wp14:anchorId="7A463916" wp14:editId="73090982">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p w14:paraId="31BA3BB3" w14:textId="77777777"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14:paraId="509114AC" w14:textId="6F174121" w:rsidR="00AB079F" w:rsidRPr="008E248A" w:rsidRDefault="004B1FC8" w:rsidP="008E248A">
      <w:pPr>
        <w:jc w:val="center"/>
        <w:rPr>
          <w:rFonts w:cs="Times New Roman"/>
        </w:rPr>
        <w:sectPr w:rsidR="00AB079F" w:rsidRPr="008E248A">
          <w:type w:val="continuous"/>
          <w:pgSz w:w="12240" w:h="15840"/>
          <w:pgMar w:top="936" w:right="936" w:bottom="936" w:left="936" w:header="720" w:footer="720" w:gutter="0"/>
          <w:cols w:space="720"/>
          <w:docGrid w:linePitch="360"/>
        </w:sectPr>
      </w:pPr>
      <w:proofErr w:type="gramStart"/>
      <w:r>
        <w:rPr>
          <w:rFonts w:cs="Times New Roman"/>
        </w:rPr>
        <w:t xml:space="preserve">Copyright </w:t>
      </w:r>
      <w:r w:rsidRPr="000801A6">
        <w:rPr>
          <w:rFonts w:cs="Times New Roman"/>
        </w:rPr>
        <w:t>©</w:t>
      </w:r>
      <w:r>
        <w:rPr>
          <w:rFonts w:cs="Times New Roman"/>
        </w:rPr>
        <w:t xml:space="preserve"> 2016</w:t>
      </w:r>
      <w:r w:rsidR="002E5510">
        <w:rPr>
          <w:rFonts w:cs="Times New Roman"/>
        </w:rPr>
        <w:t xml:space="preserve"> - 2020</w:t>
      </w:r>
      <w:r>
        <w:rPr>
          <w:rFonts w:cs="Times New Roman"/>
        </w:rPr>
        <w:t xml:space="preserve"> by the</w:t>
      </w:r>
      <w:r w:rsidR="00C979BD">
        <w:rPr>
          <w:rFonts w:cs="Times New Roman"/>
        </w:rPr>
        <w:t xml:space="preserve"> Mark H.</w:t>
      </w:r>
      <w:r>
        <w:rPr>
          <w:rFonts w:cs="Times New Roman"/>
        </w:rPr>
        <w:t xml:space="preserve"> Berens Foundation</w:t>
      </w:r>
      <w:bookmarkStart w:id="16" w:name="1"/>
      <w:bookmarkStart w:id="17" w:name="2"/>
      <w:bookmarkStart w:id="18" w:name="3"/>
      <w:bookmarkStart w:id="19" w:name="4"/>
      <w:bookmarkStart w:id="20" w:name="5"/>
      <w:bookmarkStart w:id="21" w:name="6"/>
      <w:bookmarkStart w:id="22" w:name="7"/>
      <w:bookmarkStart w:id="23" w:name="8"/>
      <w:bookmarkStart w:id="24" w:name="9"/>
      <w:bookmarkStart w:id="25" w:name="10"/>
      <w:bookmarkStart w:id="26" w:name="11"/>
      <w:bookmarkEnd w:id="16"/>
      <w:bookmarkEnd w:id="17"/>
      <w:bookmarkEnd w:id="18"/>
      <w:bookmarkEnd w:id="19"/>
      <w:bookmarkEnd w:id="20"/>
      <w:bookmarkEnd w:id="21"/>
      <w:bookmarkEnd w:id="22"/>
      <w:bookmarkEnd w:id="23"/>
      <w:bookmarkEnd w:id="24"/>
      <w:bookmarkEnd w:id="25"/>
      <w:bookmarkEnd w:id="26"/>
      <w:r w:rsidR="008E248A">
        <w:rPr>
          <w:rFonts w:cs="Times New Roman"/>
        </w:rPr>
        <w:t>.</w:t>
      </w:r>
      <w:proofErr w:type="gramEnd"/>
    </w:p>
    <w:p w14:paraId="68D2FD3C" w14:textId="77777777"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37760" w14:textId="77777777" w:rsidR="004C72B4" w:rsidRDefault="004C72B4" w:rsidP="00E30848">
      <w:pPr>
        <w:spacing w:after="0" w:line="240" w:lineRule="auto"/>
      </w:pPr>
      <w:r>
        <w:separator/>
      </w:r>
    </w:p>
  </w:endnote>
  <w:endnote w:type="continuationSeparator" w:id="0">
    <w:p w14:paraId="3E6FBA55" w14:textId="77777777" w:rsidR="004C72B4" w:rsidRDefault="004C72B4"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2BC6" w14:textId="77777777" w:rsidR="00C86704" w:rsidRDefault="00C86704"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62C35B69" wp14:editId="7B96AA6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792F0" w14:textId="77777777" w:rsidR="00C86704" w:rsidRDefault="00C86704">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096210">
                            <w:rPr>
                              <w:noProof/>
                              <w:color w:val="172C4B" w:themeColor="text2" w:themeShade="80"/>
                              <w:sz w:val="26"/>
                              <w:szCs w:val="26"/>
                            </w:rPr>
                            <w:t>2</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441792F0" w14:textId="77777777" w:rsidR="00C86704" w:rsidRDefault="00C86704">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096210">
                      <w:rPr>
                        <w:noProof/>
                        <w:color w:val="172C4B" w:themeColor="text2" w:themeShade="80"/>
                        <w:sz w:val="26"/>
                        <w:szCs w:val="26"/>
                      </w:rPr>
                      <w:t>2</w:t>
                    </w:r>
                    <w:r>
                      <w:rPr>
                        <w:color w:val="172C4B" w:themeColor="text2" w:themeShade="80"/>
                        <w:sz w:val="26"/>
                        <w:szCs w:val="26"/>
                      </w:rPr>
                      <w:fldChar w:fldCharType="end"/>
                    </w:r>
                  </w:p>
                </w:txbxContent>
              </v:textbox>
              <w10:wrap anchorx="page" anchory="page"/>
            </v:shape>
          </w:pict>
        </mc:Fallback>
      </mc:AlternateContent>
    </w:r>
  </w:p>
  <w:p w14:paraId="661E18EE" w14:textId="77777777" w:rsidR="00C86704" w:rsidRDefault="00C86704">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5E131FE8" wp14:editId="1EBBEB03">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DC64F" w14:textId="77777777" w:rsidR="00C86704" w:rsidRPr="00374311" w:rsidRDefault="00C86704" w:rsidP="00374311">
                          <w:pPr>
                            <w:jc w:val="center"/>
                          </w:pPr>
                          <w:proofErr w:type="gramStart"/>
                          <w:r w:rsidRPr="00105BD9">
                            <w:t>Climate and Climate Change</w:t>
                          </w:r>
                          <w:r>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14:paraId="03EDC64F" w14:textId="77777777" w:rsidR="00C86704" w:rsidRPr="00374311" w:rsidRDefault="00C86704" w:rsidP="00374311">
                    <w:pPr>
                      <w:jc w:val="center"/>
                    </w:pPr>
                    <w:r w:rsidRPr="00105BD9">
                      <w:t>Climate and Climate Change</w:t>
                    </w:r>
                    <w:r>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
                </w:txbxContent>
              </v:textbox>
            </v:shape>
          </w:pict>
        </mc:Fallback>
      </mc:AlternateContent>
    </w:r>
    <w:r>
      <w:rPr>
        <w:noProof/>
        <w:color w:val="2F5897" w:themeColor="text2"/>
        <w:sz w:val="26"/>
        <w:szCs w:val="26"/>
        <w:lang w:eastAsia="en-US"/>
      </w:rPr>
      <w:drawing>
        <wp:inline distT="0" distB="0" distL="0" distR="0" wp14:anchorId="2A33A2DD" wp14:editId="19FBCAC9">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9F1B6" w14:textId="77777777" w:rsidR="004C72B4" w:rsidRDefault="004C72B4" w:rsidP="00E30848">
      <w:pPr>
        <w:spacing w:after="0" w:line="240" w:lineRule="auto"/>
      </w:pPr>
      <w:r>
        <w:separator/>
      </w:r>
    </w:p>
  </w:footnote>
  <w:footnote w:type="continuationSeparator" w:id="0">
    <w:p w14:paraId="066BE164" w14:textId="77777777" w:rsidR="004C72B4" w:rsidRDefault="004C72B4"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 Reid">
    <w15:presenceInfo w15:providerId="Windows Live" w15:userId="abe05c0b51ac3c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0E"/>
    <w:rsid w:val="000103AE"/>
    <w:rsid w:val="00027734"/>
    <w:rsid w:val="00040D15"/>
    <w:rsid w:val="00066C03"/>
    <w:rsid w:val="000822DA"/>
    <w:rsid w:val="00082FC5"/>
    <w:rsid w:val="00091FE0"/>
    <w:rsid w:val="00096210"/>
    <w:rsid w:val="000B2466"/>
    <w:rsid w:val="000D2D45"/>
    <w:rsid w:val="0010430C"/>
    <w:rsid w:val="00105BD9"/>
    <w:rsid w:val="001074D9"/>
    <w:rsid w:val="00111481"/>
    <w:rsid w:val="0011243D"/>
    <w:rsid w:val="001425CD"/>
    <w:rsid w:val="001465B5"/>
    <w:rsid w:val="00155644"/>
    <w:rsid w:val="0017662C"/>
    <w:rsid w:val="00180FED"/>
    <w:rsid w:val="001A6021"/>
    <w:rsid w:val="001C54B5"/>
    <w:rsid w:val="001E305D"/>
    <w:rsid w:val="002064B9"/>
    <w:rsid w:val="00211D84"/>
    <w:rsid w:val="00222F90"/>
    <w:rsid w:val="0022334C"/>
    <w:rsid w:val="00227CA0"/>
    <w:rsid w:val="0024490E"/>
    <w:rsid w:val="002631EC"/>
    <w:rsid w:val="00267373"/>
    <w:rsid w:val="00274EFD"/>
    <w:rsid w:val="002848C6"/>
    <w:rsid w:val="002A3381"/>
    <w:rsid w:val="002B18A7"/>
    <w:rsid w:val="002B4C7F"/>
    <w:rsid w:val="002C7243"/>
    <w:rsid w:val="002D07C5"/>
    <w:rsid w:val="002E1A73"/>
    <w:rsid w:val="002E1B1D"/>
    <w:rsid w:val="002E5510"/>
    <w:rsid w:val="002E6F3D"/>
    <w:rsid w:val="002F1A93"/>
    <w:rsid w:val="002F28DB"/>
    <w:rsid w:val="00303BC0"/>
    <w:rsid w:val="00304EE2"/>
    <w:rsid w:val="003337B3"/>
    <w:rsid w:val="00350398"/>
    <w:rsid w:val="003550E4"/>
    <w:rsid w:val="00357AE2"/>
    <w:rsid w:val="00374311"/>
    <w:rsid w:val="0037636F"/>
    <w:rsid w:val="0038013E"/>
    <w:rsid w:val="003969ED"/>
    <w:rsid w:val="003C5935"/>
    <w:rsid w:val="004205C5"/>
    <w:rsid w:val="00424EE8"/>
    <w:rsid w:val="00442C56"/>
    <w:rsid w:val="00451992"/>
    <w:rsid w:val="004577C6"/>
    <w:rsid w:val="00457E82"/>
    <w:rsid w:val="0046738F"/>
    <w:rsid w:val="0048525E"/>
    <w:rsid w:val="004B1FC8"/>
    <w:rsid w:val="004B4FE7"/>
    <w:rsid w:val="004B7663"/>
    <w:rsid w:val="004C72B4"/>
    <w:rsid w:val="004D1CA7"/>
    <w:rsid w:val="004D1FFB"/>
    <w:rsid w:val="004D22CD"/>
    <w:rsid w:val="00534755"/>
    <w:rsid w:val="00540B26"/>
    <w:rsid w:val="0058577B"/>
    <w:rsid w:val="00585967"/>
    <w:rsid w:val="005B0151"/>
    <w:rsid w:val="005C49ED"/>
    <w:rsid w:val="005D00F9"/>
    <w:rsid w:val="005D2E2A"/>
    <w:rsid w:val="005E64EE"/>
    <w:rsid w:val="005F6D70"/>
    <w:rsid w:val="00603DEE"/>
    <w:rsid w:val="00605169"/>
    <w:rsid w:val="00621BB6"/>
    <w:rsid w:val="00624807"/>
    <w:rsid w:val="00633672"/>
    <w:rsid w:val="006442E8"/>
    <w:rsid w:val="006445BD"/>
    <w:rsid w:val="00647C25"/>
    <w:rsid w:val="00696349"/>
    <w:rsid w:val="00697615"/>
    <w:rsid w:val="006A1739"/>
    <w:rsid w:val="006B2A78"/>
    <w:rsid w:val="006B75CD"/>
    <w:rsid w:val="006F0B3D"/>
    <w:rsid w:val="00703088"/>
    <w:rsid w:val="00720517"/>
    <w:rsid w:val="007547A0"/>
    <w:rsid w:val="007678FE"/>
    <w:rsid w:val="00772631"/>
    <w:rsid w:val="0079201B"/>
    <w:rsid w:val="007E1D74"/>
    <w:rsid w:val="007F5088"/>
    <w:rsid w:val="0080035D"/>
    <w:rsid w:val="00852320"/>
    <w:rsid w:val="00855448"/>
    <w:rsid w:val="00872917"/>
    <w:rsid w:val="008856B9"/>
    <w:rsid w:val="00891D28"/>
    <w:rsid w:val="008E248A"/>
    <w:rsid w:val="008E5B76"/>
    <w:rsid w:val="008F6AAF"/>
    <w:rsid w:val="009006BA"/>
    <w:rsid w:val="00901ACD"/>
    <w:rsid w:val="00910187"/>
    <w:rsid w:val="00910772"/>
    <w:rsid w:val="00911A37"/>
    <w:rsid w:val="009120D5"/>
    <w:rsid w:val="00931676"/>
    <w:rsid w:val="009379E2"/>
    <w:rsid w:val="009427D7"/>
    <w:rsid w:val="009745C1"/>
    <w:rsid w:val="00994BFE"/>
    <w:rsid w:val="009D2277"/>
    <w:rsid w:val="009E67FA"/>
    <w:rsid w:val="009E7305"/>
    <w:rsid w:val="00A072A7"/>
    <w:rsid w:val="00A22E88"/>
    <w:rsid w:val="00A315EB"/>
    <w:rsid w:val="00A411FD"/>
    <w:rsid w:val="00A60CCB"/>
    <w:rsid w:val="00A65EE1"/>
    <w:rsid w:val="00A8271B"/>
    <w:rsid w:val="00AB079F"/>
    <w:rsid w:val="00AD4A92"/>
    <w:rsid w:val="00B03C32"/>
    <w:rsid w:val="00B22C24"/>
    <w:rsid w:val="00B26333"/>
    <w:rsid w:val="00B437A5"/>
    <w:rsid w:val="00B9002C"/>
    <w:rsid w:val="00BA6455"/>
    <w:rsid w:val="00BA7459"/>
    <w:rsid w:val="00BB5310"/>
    <w:rsid w:val="00BC4A22"/>
    <w:rsid w:val="00BE5AB9"/>
    <w:rsid w:val="00C1235A"/>
    <w:rsid w:val="00C25A1E"/>
    <w:rsid w:val="00C57B7A"/>
    <w:rsid w:val="00C86704"/>
    <w:rsid w:val="00C86B6E"/>
    <w:rsid w:val="00C979BD"/>
    <w:rsid w:val="00CA3E34"/>
    <w:rsid w:val="00CA5C14"/>
    <w:rsid w:val="00CE7ACF"/>
    <w:rsid w:val="00D152AC"/>
    <w:rsid w:val="00D17E33"/>
    <w:rsid w:val="00D53DD2"/>
    <w:rsid w:val="00D57927"/>
    <w:rsid w:val="00DA50AD"/>
    <w:rsid w:val="00DB6611"/>
    <w:rsid w:val="00DD6F31"/>
    <w:rsid w:val="00DE72B3"/>
    <w:rsid w:val="00DF0AEB"/>
    <w:rsid w:val="00E01548"/>
    <w:rsid w:val="00E16FD5"/>
    <w:rsid w:val="00E30848"/>
    <w:rsid w:val="00E47932"/>
    <w:rsid w:val="00E57547"/>
    <w:rsid w:val="00E838CC"/>
    <w:rsid w:val="00E85EED"/>
    <w:rsid w:val="00E903BA"/>
    <w:rsid w:val="00EA2873"/>
    <w:rsid w:val="00EB6CC1"/>
    <w:rsid w:val="00EB7C55"/>
    <w:rsid w:val="00ED5F6D"/>
    <w:rsid w:val="00EE3A95"/>
    <w:rsid w:val="00F00251"/>
    <w:rsid w:val="00F100C7"/>
    <w:rsid w:val="00F6157F"/>
    <w:rsid w:val="00F620E2"/>
    <w:rsid w:val="00F652EF"/>
    <w:rsid w:val="00F85482"/>
    <w:rsid w:val="00F87146"/>
    <w:rsid w:val="00F94929"/>
    <w:rsid w:val="00FA7E90"/>
    <w:rsid w:val="00FB52A5"/>
    <w:rsid w:val="00FD35E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5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
    <w:name w:val="Unresolved Mention"/>
    <w:basedOn w:val="DefaultParagraphFont"/>
    <w:uiPriority w:val="99"/>
    <w:semiHidden/>
    <w:unhideWhenUsed/>
    <w:rsid w:val="00DA50A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
    <w:name w:val="Unresolved Mention"/>
    <w:basedOn w:val="DefaultParagraphFont"/>
    <w:uiPriority w:val="99"/>
    <w:semiHidden/>
    <w:unhideWhenUsed/>
    <w:rsid w:val="00DA50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20657">
      <w:bodyDiv w:val="1"/>
      <w:marLeft w:val="0"/>
      <w:marRight w:val="0"/>
      <w:marTop w:val="0"/>
      <w:marBottom w:val="0"/>
      <w:divBdr>
        <w:top w:val="none" w:sz="0" w:space="0" w:color="auto"/>
        <w:left w:val="none" w:sz="0" w:space="0" w:color="auto"/>
        <w:bottom w:val="none" w:sz="0" w:space="0" w:color="auto"/>
        <w:right w:val="none" w:sz="0" w:space="0" w:color="auto"/>
      </w:divBdr>
    </w:div>
    <w:div w:id="608005453">
      <w:bodyDiv w:val="1"/>
      <w:marLeft w:val="0"/>
      <w:marRight w:val="0"/>
      <w:marTop w:val="0"/>
      <w:marBottom w:val="0"/>
      <w:divBdr>
        <w:top w:val="none" w:sz="0" w:space="0" w:color="auto"/>
        <w:left w:val="none" w:sz="0" w:space="0" w:color="auto"/>
        <w:bottom w:val="none" w:sz="0" w:space="0" w:color="auto"/>
        <w:right w:val="none" w:sz="0" w:space="0" w:color="auto"/>
      </w:divBdr>
    </w:div>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43616937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6346">
      <w:bodyDiv w:val="1"/>
      <w:marLeft w:val="0"/>
      <w:marRight w:val="0"/>
      <w:marTop w:val="0"/>
      <w:marBottom w:val="0"/>
      <w:divBdr>
        <w:top w:val="none" w:sz="0" w:space="0" w:color="auto"/>
        <w:left w:val="none" w:sz="0" w:space="0" w:color="auto"/>
        <w:bottom w:val="none" w:sz="0" w:space="0" w:color="auto"/>
        <w:right w:val="none" w:sz="0" w:space="0" w:color="auto"/>
      </w:divBdr>
      <w:divsChild>
        <w:div w:id="811482414">
          <w:marLeft w:val="0"/>
          <w:marRight w:val="0"/>
          <w:marTop w:val="0"/>
          <w:marBottom w:val="0"/>
          <w:divBdr>
            <w:top w:val="none" w:sz="0" w:space="0" w:color="auto"/>
            <w:left w:val="none" w:sz="0" w:space="0" w:color="auto"/>
            <w:bottom w:val="none" w:sz="0" w:space="0" w:color="auto"/>
            <w:right w:val="none" w:sz="0" w:space="0" w:color="auto"/>
          </w:divBdr>
          <w:divsChild>
            <w:div w:id="1495796919">
              <w:marLeft w:val="0"/>
              <w:marRight w:val="0"/>
              <w:marTop w:val="0"/>
              <w:marBottom w:val="0"/>
              <w:divBdr>
                <w:top w:val="none" w:sz="0" w:space="0" w:color="auto"/>
                <w:left w:val="none" w:sz="0" w:space="0" w:color="auto"/>
                <w:bottom w:val="none" w:sz="0" w:space="0" w:color="auto"/>
                <w:right w:val="none" w:sz="0" w:space="0" w:color="auto"/>
              </w:divBdr>
            </w:div>
            <w:div w:id="1876036557">
              <w:marLeft w:val="0"/>
              <w:marRight w:val="0"/>
              <w:marTop w:val="0"/>
              <w:marBottom w:val="0"/>
              <w:divBdr>
                <w:top w:val="none" w:sz="0" w:space="0" w:color="auto"/>
                <w:left w:val="none" w:sz="0" w:space="0" w:color="auto"/>
                <w:bottom w:val="none" w:sz="0" w:space="0" w:color="auto"/>
                <w:right w:val="none" w:sz="0" w:space="0" w:color="auto"/>
              </w:divBdr>
              <w:divsChild>
                <w:div w:id="12871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3.epa.gov/climatechange/images/indicator_figures/precipitation-figure1-2015.png" TargetMode="External"/><Relationship Id="rId21" Type="http://schemas.openxmlformats.org/officeDocument/2006/relationships/hyperlink" Target="http://therightinsight.org/ed-reid" TargetMode="External"/><Relationship Id="rId42" Type="http://schemas.openxmlformats.org/officeDocument/2006/relationships/hyperlink" Target="http://www.cato.org/blog/co2-induced-greening-earth-benefiting-biosphere-while-lifting-poor-out-poverty" TargetMode="External"/><Relationship Id="rId63" Type="http://schemas.openxmlformats.org/officeDocument/2006/relationships/hyperlink" Target="https://www.drroyspencer.com/2020/03/comments-on-dr-ollilas-claims-that-greenhouse-effect-calculations-violate-energy-conservation/" TargetMode="External"/><Relationship Id="rId84" Type="http://schemas.openxmlformats.org/officeDocument/2006/relationships/hyperlink" Target="https://www.uschamber.com/sites/default/files/documents/files/SUEANDSETTLEREPORT-Final.pdf" TargetMode="External"/><Relationship Id="rId138" Type="http://schemas.openxmlformats.org/officeDocument/2006/relationships/hyperlink" Target="http://wattsupwiththat.com/2015/09/17/how-reliable-are-the-climate-models/" TargetMode="External"/><Relationship Id="rId159" Type="http://schemas.openxmlformats.org/officeDocument/2006/relationships/hyperlink" Target="https://www.ncronline.org/blogs/eco-catholic/worlds-bishops-appeal-cop-21-delegates-just-and-legally-binding-climate-deal" TargetMode="External"/><Relationship Id="rId170" Type="http://schemas.openxmlformats.org/officeDocument/2006/relationships/hyperlink" Target="https://www.boem.gov/renewable-energy/renewable-energy-program-overview" TargetMode="External"/><Relationship Id="rId191" Type="http://schemas.openxmlformats.org/officeDocument/2006/relationships/hyperlink" Target="http://www.churchmilitant.com/news/article/vatican-speaker-on-climate-thinks-there-are-6-billion-too-many-of-us" TargetMode="External"/><Relationship Id="rId205" Type="http://schemas.openxmlformats.org/officeDocument/2006/relationships/hyperlink" Target="http://climatechangereconsidered.org" TargetMode="External"/><Relationship Id="rId107" Type="http://schemas.openxmlformats.org/officeDocument/2006/relationships/hyperlink" Target="https://rmets.onlinelibrary.wiley.com/doi/full/10.1002/joc.5458" TargetMode="External"/><Relationship Id="rId11" Type="http://schemas.openxmlformats.org/officeDocument/2006/relationships/hyperlink" Target="http://therightinsight.org/Climate-Change" TargetMode="External"/><Relationship Id="rId32" Type="http://schemas.openxmlformats.org/officeDocument/2006/relationships/hyperlink" Target="https://casf.me/systematic-temperature-error-in-the-climate-change-discussion/" TargetMode="External"/><Relationship Id="rId53" Type="http://schemas.openxmlformats.org/officeDocument/2006/relationships/hyperlink" Target="https://home.cern/about/updates/2016/10/cloud-experiment-sharpens-climate-predictions" TargetMode="External"/><Relationship Id="rId74" Type="http://schemas.openxmlformats.org/officeDocument/2006/relationships/hyperlink" Target="https://www.epa.gov/criteria-air-pollutants" TargetMode="External"/><Relationship Id="rId128" Type="http://schemas.openxmlformats.org/officeDocument/2006/relationships/hyperlink" Target="http://www.drroyspencer.com/about/" TargetMode="External"/><Relationship Id="rId149" Type="http://schemas.openxmlformats.org/officeDocument/2006/relationships/hyperlink" Target="https://www.researchgate.net/publication/304799600_Climate_Change_Social_Policy_and_Global_Governance" TargetMode="External"/><Relationship Id="rId5" Type="http://schemas.openxmlformats.org/officeDocument/2006/relationships/settings" Target="settings.xml"/><Relationship Id="rId95" Type="http://schemas.openxmlformats.org/officeDocument/2006/relationships/hyperlink" Target="http://www.surfacestations.org/" TargetMode="External"/><Relationship Id="rId160" Type="http://schemas.openxmlformats.org/officeDocument/2006/relationships/hyperlink" Target="http://press.vatican.va/content/salastampa/it/bollettino/pubblico/2015/10/26/0824/01831.html" TargetMode="External"/><Relationship Id="rId181" Type="http://schemas.openxmlformats.org/officeDocument/2006/relationships/hyperlink" Target="https://www.strata.org/reliability-of-renewable-energy/" TargetMode="External"/><Relationship Id="rId216" Type="http://schemas.openxmlformats.org/officeDocument/2006/relationships/hyperlink" Target="https://thsresearch.files.wordpress.com/2017/05/ef-gast-data-research-report-062717.pdf" TargetMode="External"/><Relationship Id="rId211" Type="http://schemas.openxmlformats.org/officeDocument/2006/relationships/hyperlink" Target="http://issues.org/33-4/the-science-police/" TargetMode="External"/><Relationship Id="rId22" Type="http://schemas.openxmlformats.org/officeDocument/2006/relationships/footer" Target="footer1.xml"/><Relationship Id="rId27" Type="http://schemas.openxmlformats.org/officeDocument/2006/relationships/hyperlink" Target="http://bobtisdale.files.wordpress.com/2013/06/figure-213.png" TargetMode="External"/><Relationship Id="rId43" Type="http://schemas.openxmlformats.org/officeDocument/2006/relationships/hyperlink" Target="http://www.ciesin.org/docs/004-038/004-038a.html" TargetMode="External"/><Relationship Id="rId48" Type="http://schemas.openxmlformats.org/officeDocument/2006/relationships/hyperlink" Target="http://quotes.yourdictionary.com/author/ursula-goodenough/" TargetMode="External"/><Relationship Id="rId64" Type="http://schemas.openxmlformats.org/officeDocument/2006/relationships/image" Target="media/image4.png"/><Relationship Id="rId69" Type="http://schemas.openxmlformats.org/officeDocument/2006/relationships/hyperlink" Target="https://bobtisdale.wordpress.com/category/2015-16-el-nino-series/" TargetMode="External"/><Relationship Id="rId113" Type="http://schemas.openxmlformats.org/officeDocument/2006/relationships/hyperlink" Target="http://wattsupwiththat.com/2015/10/01/is-there-evidence-of-frantic-researchers-adjusting-unsuitable-data-now-includes-july-data/" TargetMode="External"/><Relationship Id="rId118" Type="http://schemas.openxmlformats.org/officeDocument/2006/relationships/hyperlink" Target="http://www3.epa.gov/climatechange/images/indicator_figures/precipitation-figure2-2015.png" TargetMode="External"/><Relationship Id="rId134" Type="http://schemas.openxmlformats.org/officeDocument/2006/relationships/hyperlink" Target="http://notrickszone.com/2017/10/16/recent-co2-climate-sensitivity-estimates-continue-trending-towards-zero/" TargetMode="External"/><Relationship Id="rId139" Type="http://schemas.openxmlformats.org/officeDocument/2006/relationships/hyperlink" Target="http://www.realclimate.org/index.php/archives/2015/06/noaa-temperature-record-updates-and-the-hiatus/" TargetMode="External"/><Relationship Id="rId80" Type="http://schemas.openxmlformats.org/officeDocument/2006/relationships/hyperlink" Target="https://www.nasa.gov/feature/goddard/2016/carbon-dioxide-fertilization-greening-earth" TargetMode="External"/><Relationship Id="rId85" Type="http://schemas.openxmlformats.org/officeDocument/2006/relationships/hyperlink" Target="https://www.therightinsight.org/Validity-of-GAST-and-CO2-Endangerment-Finding" TargetMode="External"/><Relationship Id="rId150" Type="http://schemas.openxmlformats.org/officeDocument/2006/relationships/hyperlink" Target="https://www.cfr.org/backgrounder/iraq-oil-food-scandal" TargetMode="External"/><Relationship Id="rId155" Type="http://schemas.openxmlformats.org/officeDocument/2006/relationships/hyperlink" Target="http://www.theguardian.com/environment/2015/jul/02/prince-charles-climate-change-rewire-global-economy" TargetMode="External"/><Relationship Id="rId171" Type="http://schemas.openxmlformats.org/officeDocument/2006/relationships/hyperlink" Target="https://www.makai.com/ocean-thermal-energy-conversion/" TargetMode="External"/><Relationship Id="rId176" Type="http://schemas.openxmlformats.org/officeDocument/2006/relationships/hyperlink" Target="http://energy.gov/science-innovation/energy-efficiency" TargetMode="External"/><Relationship Id="rId192" Type="http://schemas.openxmlformats.org/officeDocument/2006/relationships/hyperlink" Target="http://beforeitsnews.com/opinion-conservative/2015/03/u-n-climate-chief-admits-goal-is-world-wide-redistribution-of-wealth-2980054.html" TargetMode="External"/><Relationship Id="rId197" Type="http://schemas.openxmlformats.org/officeDocument/2006/relationships/hyperlink" Target="https://www.therightinsight.org/Climate-Change-Commune-ification" TargetMode="External"/><Relationship Id="rId206" Type="http://schemas.openxmlformats.org/officeDocument/2006/relationships/hyperlink" Target="http://www.epw.senate.gov/public/_cache/files/a6df9665-e8c8-4b0f-a550-07669df48b15/71813hearingwitnesstestimonypielke.pdf" TargetMode="External"/><Relationship Id="rId201" Type="http://schemas.openxmlformats.org/officeDocument/2006/relationships/hyperlink" Target="https://bobtisdale.files.wordpress.com/2015/11/tisdale-on-global-warming-and-the-illusion-of-control-part-1.pdf" TargetMode="External"/><Relationship Id="rId222" Type="http://schemas.openxmlformats.org/officeDocument/2006/relationships/fontTable" Target="fontTable.xm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wattsupwiththat.com/2013/06/29/aging-weather-stations-contribute-to-high-temperature-records/" TargetMode="External"/><Relationship Id="rId38" Type="http://schemas.openxmlformats.org/officeDocument/2006/relationships/hyperlink" Target="https://rmets.onlinelibrary.wiley.com/doi/full/10.1002/joc.5458" TargetMode="External"/><Relationship Id="rId59" Type="http://schemas.openxmlformats.org/officeDocument/2006/relationships/image" Target="media/image3.png"/><Relationship Id="rId103" Type="http://schemas.openxmlformats.org/officeDocument/2006/relationships/hyperlink" Target="https://journals.ametsoc.org/doi/10.1175/1520-0426%282004%29021%3C1025%3ASAEEIA%3E2.0.CO%3B2" TargetMode="External"/><Relationship Id="rId108" Type="http://schemas.openxmlformats.org/officeDocument/2006/relationships/hyperlink" Target="http://www.drroyspencer.com/latest-global-temperatures/" TargetMode="External"/><Relationship Id="rId124" Type="http://schemas.openxmlformats.org/officeDocument/2006/relationships/hyperlink" Target="http://www.columbia.edu/~jeh1/" TargetMode="External"/><Relationship Id="rId129" Type="http://schemas.openxmlformats.org/officeDocument/2006/relationships/hyperlink" Target="http://www.drroyspencer.com/2014/02/95-of-climate-models-agree-the-observations-must-be-wrong/" TargetMode="External"/><Relationship Id="rId54" Type="http://schemas.openxmlformats.org/officeDocument/2006/relationships/hyperlink" Target="https://abruptearthchanges.com/2018/01/14/climate-change-grand-solar-minimum-and-cosmic-rays/" TargetMode="External"/><Relationship Id="rId70" Type="http://schemas.openxmlformats.org/officeDocument/2006/relationships/hyperlink" Target="http://www.cgd.ucar.edu/cas/catalog/climind/AMO.html" TargetMode="External"/><Relationship Id="rId75" Type="http://schemas.openxmlformats.org/officeDocument/2006/relationships/hyperlink" Target="https://www.therightinsight.org/Cost-Benefit-Analysis-in-the-Regulatory-Process" TargetMode="External"/><Relationship Id="rId91" Type="http://schemas.openxmlformats.org/officeDocument/2006/relationships/hyperlink" Target="http://i1.wp.com/www.powerlineblog.com/ed-assets/2015/10/Global-2-copy.jpg?resize=580%2C326" TargetMode="External"/><Relationship Id="rId96" Type="http://schemas.openxmlformats.org/officeDocument/2006/relationships/hyperlink" Target="http://www.britannica.com/science/law-of-large-numbers" TargetMode="External"/><Relationship Id="rId140" Type="http://schemas.openxmlformats.org/officeDocument/2006/relationships/hyperlink" Target="https://judithcurry.com/2017/02/04/climate-scientists-versus-climate-data/" TargetMode="External"/><Relationship Id="rId145" Type="http://schemas.openxmlformats.org/officeDocument/2006/relationships/hyperlink" Target="http://www.brainyquote.com/quotes/authors/h/h_l_mencken.html" TargetMode="External"/><Relationship Id="rId161" Type="http://schemas.openxmlformats.org/officeDocument/2006/relationships/hyperlink" Target="https://www.therightinsight.org/Climate-Change-Perversion" TargetMode="External"/><Relationship Id="rId166" Type="http://schemas.openxmlformats.org/officeDocument/2006/relationships/hyperlink" Target="https://www.energy.gov/eere/solar/articles/power-tower-system-concentrating-solar-power-basics" TargetMode="External"/><Relationship Id="rId182" Type="http://schemas.openxmlformats.org/officeDocument/2006/relationships/hyperlink" Target="https://rutgersconsumersociety.wordpress.com/2012/10/25/the-suburban-life-the-dream/" TargetMode="External"/><Relationship Id="rId187" Type="http://schemas.openxmlformats.org/officeDocument/2006/relationships/hyperlink" Target="http://www.theguardian.com/world/2015/oct/26/catholic-church-un-agree-climate-change-goals" TargetMode="External"/><Relationship Id="rId217" Type="http://schemas.openxmlformats.org/officeDocument/2006/relationships/hyperlink" Target="https://www.therightinsight.org/The-Costs-and-Hazards-of-Human-Caused-Global-Warming"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therightinsight.org/Our-Common-Future-Revisited-how-did-the-roadmap-for-the-green-juggernaut-fare-over-30-years" TargetMode="External"/><Relationship Id="rId23" Type="http://schemas.openxmlformats.org/officeDocument/2006/relationships/hyperlink" Target="http://www.nasa.gov/multimedia/imagegallery/image_feature_1925.html" TargetMode="External"/><Relationship Id="rId28" Type="http://schemas.openxmlformats.org/officeDocument/2006/relationships/hyperlink" Target="http://www.powerlineblog.com/archives/2015/10/the-only-global-warming-chart-you-need-from-now-on.php" TargetMode="External"/><Relationship Id="rId49" Type="http://schemas.openxmlformats.org/officeDocument/2006/relationships/hyperlink" Target="https://solarscience.msfc.nasa.gov/SunspotCycle.shtml" TargetMode="External"/><Relationship Id="rId114" Type="http://schemas.openxmlformats.org/officeDocument/2006/relationships/hyperlink" Target="https://wattsupwiththat.com/2017/02/19/how-imminent-is-the-uah-pause-now-includes-some-january-data/" TargetMode="External"/><Relationship Id="rId119" Type="http://schemas.openxmlformats.org/officeDocument/2006/relationships/hyperlink" Target="http://www.nhc.noaa.gov/aboutsshws.php" TargetMode="External"/><Relationship Id="rId44" Type="http://schemas.openxmlformats.org/officeDocument/2006/relationships/hyperlink" Target="https://www.carbonbrief.org/explainer-the-legal-form-of-the-paris-climate-agreement" TargetMode="External"/><Relationship Id="rId60" Type="http://schemas.openxmlformats.org/officeDocument/2006/relationships/hyperlink" Target="http://webster.eas.gatech.edu/Papers/albedo2015.pdf" TargetMode="External"/><Relationship Id="rId65" Type="http://schemas.openxmlformats.org/officeDocument/2006/relationships/hyperlink" Target="http://physicsworld.com/cws/article/news/2013/sep/09/physicists-claim-further-evidence-of-link-between-cosmic-rays-and-cloud-formation" TargetMode="External"/><Relationship Id="rId81" Type="http://schemas.openxmlformats.org/officeDocument/2006/relationships/hyperlink" Target="https://www.ipcc.ch" TargetMode="External"/><Relationship Id="rId86" Type="http://schemas.openxmlformats.org/officeDocument/2006/relationships/hyperlink" Target="http://climatechangereconsidered.org/nipcc-scientists/" TargetMode="External"/><Relationship Id="rId130" Type="http://schemas.openxmlformats.org/officeDocument/2006/relationships/hyperlink" Target="https://www.therightinsight.org/Who-Stole-My-Warming-Problems-With-the-Models" TargetMode="External"/><Relationship Id="rId135" Type="http://schemas.openxmlformats.org/officeDocument/2006/relationships/image" Target="media/image7.png"/><Relationship Id="rId151" Type="http://schemas.openxmlformats.org/officeDocument/2006/relationships/hyperlink" Target="https://www.therightinsight.org/The-Ongoing-War-on-Climate-Skeptics" TargetMode="External"/><Relationship Id="rId156" Type="http://schemas.openxmlformats.org/officeDocument/2006/relationships/hyperlink" Target="https://www.thenewamerican.com/tech/environment/item/32883-prince-charles-sets-yet-another-climate-change-tipping-point" TargetMode="External"/><Relationship Id="rId177" Type="http://schemas.openxmlformats.org/officeDocument/2006/relationships/hyperlink" Target="http://www.nhtsa.gov/fuel-economy" TargetMode="External"/><Relationship Id="rId198" Type="http://schemas.openxmlformats.org/officeDocument/2006/relationships/hyperlink" Target="https://climatechangedispatch.com/" TargetMode="External"/><Relationship Id="rId172" Type="http://schemas.openxmlformats.org/officeDocument/2006/relationships/hyperlink" Target="https://www.scientificamerican.com/article/hawaii-first-to-harness-deep-ocean-temperatures-for-power/" TargetMode="External"/><Relationship Id="rId193" Type="http://schemas.openxmlformats.org/officeDocument/2006/relationships/hyperlink" Target="http://www.nationalreview.com/planet-gore/253552/ipcc-climate-policy-redistributing-worlds-wealth-greg-pollowitz" TargetMode="External"/><Relationship Id="rId202" Type="http://schemas.openxmlformats.org/officeDocument/2006/relationships/hyperlink" Target="https://medium.com/@pullnews/what-i-learned-about-climate-change-the-science-is-not-settled-1e3ae4712ace" TargetMode="External"/><Relationship Id="rId207" Type="http://schemas.openxmlformats.org/officeDocument/2006/relationships/hyperlink" Target="http://therightinsight.org/Climate-Models-for-the-Layman" TargetMode="External"/><Relationship Id="rId223" Type="http://schemas.openxmlformats.org/officeDocument/2006/relationships/theme" Target="theme/theme1.xm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s://journals.ametsoc.org/doi/abs/10.1175/JCLI-D-16-0333.1" TargetMode="External"/><Relationship Id="rId109" Type="http://schemas.openxmlformats.org/officeDocument/2006/relationships/hyperlink" Target="http://www.remss.com/research/climate" TargetMode="External"/><Relationship Id="rId34" Type="http://schemas.openxmlformats.org/officeDocument/2006/relationships/hyperlink" Target="http://www.noaa.gov/satellites.html" TargetMode="External"/><Relationship Id="rId50" Type="http://schemas.openxmlformats.org/officeDocument/2006/relationships/hyperlink" Target="http://wattsupwiththat.com/2011/06/14/the-major-aas-solar-announcement-suns-fading-spots-signal-big-drop-in-solar-activity/" TargetMode="External"/><Relationship Id="rId55" Type="http://schemas.openxmlformats.org/officeDocument/2006/relationships/hyperlink" Target="http://www.indiana.edu/~geol105/images/gaia_chapter_4/milankovitch.htm" TargetMode="External"/><Relationship Id="rId76" Type="http://schemas.openxmlformats.org/officeDocument/2006/relationships/hyperlink" Target="http://wattsupwiththat.com/2015/10/18/weekly-climate-and-energy-news-roundup-201/" TargetMode="External"/><Relationship Id="rId97" Type="http://schemas.openxmlformats.org/officeDocument/2006/relationships/hyperlink" Target="http://piercecollegeweather.com/instruments/instrument-shelter/" TargetMode="External"/><Relationship Id="rId104" Type="http://schemas.openxmlformats.org/officeDocument/2006/relationships/hyperlink" Target="https://ams.confex.com/ams/pdfpapers/91613.pdf" TargetMode="External"/><Relationship Id="rId120" Type="http://schemas.openxmlformats.org/officeDocument/2006/relationships/hyperlink" Target="http://www.outlook.noaa.gov/tornadoes/fujita.htm" TargetMode="External"/><Relationship Id="rId125" Type="http://schemas.openxmlformats.org/officeDocument/2006/relationships/hyperlink" Target="https://stevengoddard.wordpress.com/2012/07/12/1988-james-hansen-and-tim-wirth-sabotaged-the-air-conditioning-in-congress/" TargetMode="External"/><Relationship Id="rId141" Type="http://schemas.openxmlformats.org/officeDocument/2006/relationships/hyperlink" Target="http://wmbriggs.com/public/Monckton.et.al.pdf" TargetMode="External"/><Relationship Id="rId146" Type="http://schemas.openxmlformats.org/officeDocument/2006/relationships/hyperlink" Target="https://www.therightinsight.org/Oxymoron-Alert-Carbon-Taxes" TargetMode="External"/><Relationship Id="rId167" Type="http://schemas.openxmlformats.org/officeDocument/2006/relationships/hyperlink" Target="https://en.wikipedia.org/wiki/Wind_farm" TargetMode="External"/><Relationship Id="rId188" Type="http://schemas.openxmlformats.org/officeDocument/2006/relationships/hyperlink" Target="http://www.un.org/youthenvoy/2013/09/fao-food-and-agriculture-organization-of-the-united-nations/" TargetMode="External"/><Relationship Id="rId7" Type="http://schemas.openxmlformats.org/officeDocument/2006/relationships/footnotes" Target="footnotes.xml"/><Relationship Id="rId71" Type="http://schemas.openxmlformats.org/officeDocument/2006/relationships/hyperlink" Target="http://earthguide.ucsd.edu/virtualmuseum/climatechange1/10_5.shtml" TargetMode="External"/><Relationship Id="rId92" Type="http://schemas.openxmlformats.org/officeDocument/2006/relationships/hyperlink" Target="https://www.therightinsight.org/Ignorance-or-Duplicity-Average-Global-Temperature" TargetMode="External"/><Relationship Id="rId162" Type="http://schemas.openxmlformats.org/officeDocument/2006/relationships/hyperlink" Target="https://www.therightinsight.org/Green-New-Deal-Deadweight-Loss" TargetMode="External"/><Relationship Id="rId183" Type="http://schemas.openxmlformats.org/officeDocument/2006/relationships/hyperlink" Target="http://www.reuters.com/article/2015/05/26/us-climate-change-carbon-trfn-idUSKBN0OB1YL20150526" TargetMode="External"/><Relationship Id="rId213" Type="http://schemas.openxmlformats.org/officeDocument/2006/relationships/hyperlink" Target="https://www.texaspolicy.com/library/doclib/FFP-Global-Temperature-booklet-July-2016-PDF.pdf" TargetMode="External"/><Relationship Id="rId218" Type="http://schemas.openxmlformats.org/officeDocument/2006/relationships/hyperlink" Target="https://science.house.gov/legislation/hearings/full-committee-hearing-climate-science-assumptions-policy-implications-and" TargetMode="External"/><Relationship Id="rId2" Type="http://schemas.openxmlformats.org/officeDocument/2006/relationships/numbering" Target="numbering.xml"/><Relationship Id="rId29" Type="http://schemas.openxmlformats.org/officeDocument/2006/relationships/hyperlink" Target="http://www.surfacestations.org/" TargetMode="External"/><Relationship Id="rId24" Type="http://schemas.openxmlformats.org/officeDocument/2006/relationships/hyperlink" Target="http://www.indiana.edu/~geol105/images/gaia_chapter_4/milankovitch.htm" TargetMode="External"/><Relationship Id="rId40" Type="http://schemas.openxmlformats.org/officeDocument/2006/relationships/hyperlink" Target="http://www.copenhagenconsensus.com/books/nobel-laureates-guide-smartest-targets-world" TargetMode="External"/><Relationship Id="rId45" Type="http://schemas.openxmlformats.org/officeDocument/2006/relationships/hyperlink" Target="https://www.cfr.org/backgrounder/iraq-oil-food-scandal" TargetMode="External"/><Relationship Id="rId66" Type="http://schemas.openxmlformats.org/officeDocument/2006/relationships/hyperlink" Target="https://home.cern/about/updates/2016/10/cloud-experiment-sharpens-climate-predictions" TargetMode="External"/><Relationship Id="rId87" Type="http://schemas.openxmlformats.org/officeDocument/2006/relationships/hyperlink" Target="http://climatechangereconsidered.org/" TargetMode="External"/><Relationship Id="rId110" Type="http://schemas.openxmlformats.org/officeDocument/2006/relationships/hyperlink" Target="https://www.ncdc.noaa.gov/paleo/primer_proxy.html" TargetMode="External"/><Relationship Id="rId115" Type="http://schemas.openxmlformats.org/officeDocument/2006/relationships/hyperlink" Target="https://www.usgs.gov/faqs/how-do-changes-climate-and-land-use-relate-one-another-1?qt-news_science_products=0" TargetMode="External"/><Relationship Id="rId131" Type="http://schemas.openxmlformats.org/officeDocument/2006/relationships/hyperlink" Target="http://www-eaps.mit.edu/faculty/lindzen.htm" TargetMode="External"/><Relationship Id="rId136" Type="http://schemas.openxmlformats.org/officeDocument/2006/relationships/hyperlink" Target="http://www.ipcc-data.org/sim/gcm_monthly/AR5/" TargetMode="External"/><Relationship Id="rId157" Type="http://schemas.openxmlformats.org/officeDocument/2006/relationships/hyperlink" Target="http://fore.yale.edu/climate-change/statements-from-world-religions/" TargetMode="External"/><Relationship Id="rId178" Type="http://schemas.openxmlformats.org/officeDocument/2006/relationships/hyperlink" Target="http://www.inscc.utah.edu/~tgarrett/Economics/Jevons_Paradox.html" TargetMode="External"/><Relationship Id="rId61" Type="http://schemas.openxmlformats.org/officeDocument/2006/relationships/hyperlink" Target="http://judithcurry.com/2015/03/10/the-albedo-of-earth/" TargetMode="External"/><Relationship Id="rId82" Type="http://schemas.openxmlformats.org/officeDocument/2006/relationships/image" Target="media/image5.png"/><Relationship Id="rId152" Type="http://schemas.openxmlformats.org/officeDocument/2006/relationships/hyperlink" Target="https://www.therightinsight.org/Climate_Deniers" TargetMode="External"/><Relationship Id="rId173" Type="http://schemas.openxmlformats.org/officeDocument/2006/relationships/hyperlink" Target="http://www.altenergy.org/renewables/biomass.html" TargetMode="External"/><Relationship Id="rId194" Type="http://schemas.openxmlformats.org/officeDocument/2006/relationships/hyperlink" Target="http://www.un.org/en/development/desa/policy/untaskteam_undf/thinkpieces/24_thinkpiece_global_governance.pdf" TargetMode="External"/><Relationship Id="rId199" Type="http://schemas.openxmlformats.org/officeDocument/2006/relationships/hyperlink" Target="http://www.climatedepot.com/" TargetMode="External"/><Relationship Id="rId203" Type="http://schemas.openxmlformats.org/officeDocument/2006/relationships/hyperlink" Target="http://www.scmsa.eu/archives/SCM_RC_2015_08_24_EN.pdf" TargetMode="External"/><Relationship Id="rId208" Type="http://schemas.openxmlformats.org/officeDocument/2006/relationships/hyperlink" Target="http://therightinsight.org/At-What-Cost-Examining-The-Social-Cost-Of-Carbon" TargetMode="External"/><Relationship Id="rId19" Type="http://schemas.openxmlformats.org/officeDocument/2006/relationships/image" Target="media/image1.jpg"/><Relationship Id="rId224" Type="http://schemas.microsoft.com/office/2011/relationships/people" Target="people.xml"/><Relationship Id="rId14" Type="http://schemas.openxmlformats.org/officeDocument/2006/relationships/hyperlink" Target="http://therightinsight.org/Ken-Malloy" TargetMode="External"/><Relationship Id="rId30" Type="http://schemas.openxmlformats.org/officeDocument/2006/relationships/hyperlink" Target="https://www.ncdc.noaa.gov/monitoring-references/faq/anomalies.php" TargetMode="External"/><Relationship Id="rId35" Type="http://schemas.openxmlformats.org/officeDocument/2006/relationships/hyperlink" Target="https://judithcurry.com/2018/12/11/climate-sensitivity-to-cumulative-carbon-emissions/" TargetMode="External"/><Relationship Id="rId56" Type="http://schemas.openxmlformats.org/officeDocument/2006/relationships/hyperlink" Target="https://www.youtube.com/watch?v=DCdhJ0nCWvY" TargetMode="External"/><Relationship Id="rId77" Type="http://schemas.openxmlformats.org/officeDocument/2006/relationships/hyperlink" Target="http://www.thegwpf.org/content/uploads/2015/10/benefits1.pdf" TargetMode="External"/><Relationship Id="rId100" Type="http://schemas.openxmlformats.org/officeDocument/2006/relationships/hyperlink" Target="https://www.ncdc.noaa.gov/data-access/land-based-station-data/land-based-datasets/automated-weather-observing-system-awos" TargetMode="External"/><Relationship Id="rId105" Type="http://schemas.openxmlformats.org/officeDocument/2006/relationships/hyperlink" Target="https://www.ncdc.noaa.gov/data-access/land-based-station-data/land-based-datasets/us-climate-reference-network-uscrn" TargetMode="External"/><Relationship Id="rId126" Type="http://schemas.openxmlformats.org/officeDocument/2006/relationships/hyperlink" Target="http://climateaudit.org/2008/01/16/thoughts-on-hansen-et-al-1988/" TargetMode="External"/><Relationship Id="rId147" Type="http://schemas.openxmlformats.org/officeDocument/2006/relationships/hyperlink" Target="https://www.congress.gov/bill/116th-congress/house-resolution/109/text" TargetMode="External"/><Relationship Id="rId168" Type="http://schemas.openxmlformats.org/officeDocument/2006/relationships/hyperlink" Target="https://www.economist.com/business/2014/08/16/hot-rocks" TargetMode="External"/><Relationship Id="rId8" Type="http://schemas.openxmlformats.org/officeDocument/2006/relationships/endnotes" Target="endnotes.xml"/><Relationship Id="rId51" Type="http://schemas.openxmlformats.org/officeDocument/2006/relationships/hyperlink" Target="http://globalwarmingsolved.com/data_files/SCC2015_preprint.pdf" TargetMode="External"/><Relationship Id="rId72" Type="http://schemas.openxmlformats.org/officeDocument/2006/relationships/hyperlink" Target="https://www.therightinsight.org/Urban-Heat-Island-Effect" TargetMode="External"/><Relationship Id="rId93" Type="http://schemas.openxmlformats.org/officeDocument/2006/relationships/image" Target="media/image6.jpeg"/><Relationship Id="rId98" Type="http://schemas.openxmlformats.org/officeDocument/2006/relationships/hyperlink" Target="https://ams.confex.com/ams/pdfpapers/91613.pdf" TargetMode="External"/><Relationship Id="rId121" Type="http://schemas.openxmlformats.org/officeDocument/2006/relationships/hyperlink" Target="http://www.colderside.com/Colderside/Sea_Level_&amp;_CO2.html" TargetMode="External"/><Relationship Id="rId142" Type="http://schemas.openxmlformats.org/officeDocument/2006/relationships/hyperlink" Target="http://www.realskeptic.com/2015/06/02/moncktons-fundamentally-flawed-simple-climate-model/" TargetMode="External"/><Relationship Id="rId163" Type="http://schemas.openxmlformats.org/officeDocument/2006/relationships/hyperlink" Target="https://en.wikipedia.org/wiki/Renewable_energy" TargetMode="External"/><Relationship Id="rId184" Type="http://schemas.openxmlformats.org/officeDocument/2006/relationships/hyperlink" Target="https://www.ipcc.ch/pdf/assessment-report/ar5/wg3/ipcc_wg3_ar5_full.pdf" TargetMode="External"/><Relationship Id="rId189" Type="http://schemas.openxmlformats.org/officeDocument/2006/relationships/hyperlink" Target="http://www.theguardian.com/environment/2014/dec/03/eating-less-meat-curb-climate-change" TargetMode="External"/><Relationship Id="rId219" Type="http://schemas.openxmlformats.org/officeDocument/2006/relationships/hyperlink" Target="https://www.therightinsight.org/Can-Climate-Models-Predict-Climate-Change" TargetMode="External"/><Relationship Id="rId3" Type="http://schemas.openxmlformats.org/officeDocument/2006/relationships/styles" Target="styles.xml"/><Relationship Id="rId214" Type="http://schemas.openxmlformats.org/officeDocument/2006/relationships/hyperlink" Target="https://wattsupwiththat.files.wordpress.com/2018/02/ssrn-id3130131.pdf" TargetMode="External"/><Relationship Id="rId25" Type="http://schemas.openxmlformats.org/officeDocument/2006/relationships/hyperlink" Target="https://nsidc.org/cryosphere/seaice/processes/albedo.html" TargetMode="External"/><Relationship Id="rId46" Type="http://schemas.openxmlformats.org/officeDocument/2006/relationships/hyperlink" Target="http://www.scmsa.eu/archives/SCM_RC_2015_08_24_EN.pdf" TargetMode="External"/><Relationship Id="rId67" Type="http://schemas.openxmlformats.org/officeDocument/2006/relationships/hyperlink" Target="https://www.ncdc.noaa.gov/teleconnections/pdo/" TargetMode="External"/><Relationship Id="rId116" Type="http://schemas.openxmlformats.org/officeDocument/2006/relationships/hyperlink" Target="https://www.therightinsight.org/Urban-Heat-Island-Effect" TargetMode="External"/><Relationship Id="rId137" Type="http://schemas.openxmlformats.org/officeDocument/2006/relationships/hyperlink" Target="http://www.co2web.info/NIPCC-Final_080303.pdf" TargetMode="External"/><Relationship Id="rId158" Type="http://schemas.openxmlformats.org/officeDocument/2006/relationships/hyperlink" Target="http://w2.vatican.va/content/francesco/en/encyclicals/documents/papa-francesco_20150524_enciclica-laudato-si.html" TargetMode="External"/><Relationship Id="rId20" Type="http://schemas.openxmlformats.org/officeDocument/2006/relationships/image" Target="media/image2.jpeg"/><Relationship Id="rId41" Type="http://schemas.openxmlformats.org/officeDocument/2006/relationships/hyperlink" Target="https://unfccc.int/process/bodies/funds-and-financial-entities/green-climate-fund" TargetMode="External"/><Relationship Id="rId62" Type="http://schemas.openxmlformats.org/officeDocument/2006/relationships/hyperlink" Target="https://earthobservatory.nasa.gov/Features/RemoteSensing/remote_04.php" TargetMode="External"/><Relationship Id="rId83" Type="http://schemas.openxmlformats.org/officeDocument/2006/relationships/hyperlink" Target="https://unfccc.int/resource/docs/convkp/conveng.pdf" TargetMode="External"/><Relationship Id="rId88" Type="http://schemas.openxmlformats.org/officeDocument/2006/relationships/hyperlink" Target="http://www.realclearpolitics.com/articles/2009/11/24/the_fix_is_in_99280.html" TargetMode="External"/><Relationship Id="rId111" Type="http://schemas.openxmlformats.org/officeDocument/2006/relationships/hyperlink" Target="https://www.therightinsight.org/Hottest-Year-Evah" TargetMode="External"/><Relationship Id="rId132" Type="http://schemas.openxmlformats.org/officeDocument/2006/relationships/hyperlink" Target="http://globalwarmingsolved.com/data_files/SCC2015_preprint.pdf" TargetMode="External"/><Relationship Id="rId153" Type="http://schemas.openxmlformats.org/officeDocument/2006/relationships/hyperlink" Target="https://www.goodreads.com/author/show/2056.Thomas_Sowell" TargetMode="External"/><Relationship Id="rId174" Type="http://schemas.openxmlformats.org/officeDocument/2006/relationships/hyperlink" Target="https://en.wikipedia.org/wiki/Nuclear_power" TargetMode="External"/><Relationship Id="rId179" Type="http://schemas.openxmlformats.org/officeDocument/2006/relationships/hyperlink" Target="https://en.wikipedia.org/wiki/Energy_conservation" TargetMode="External"/><Relationship Id="rId195" Type="http://schemas.openxmlformats.org/officeDocument/2006/relationships/hyperlink" Target="http://www.forbes.com/sites/jeffmcmahon/2012/03/17/scientists-call-for-stronger-global-governance-to-address-climate-change/" TargetMode="External"/><Relationship Id="rId209" Type="http://schemas.openxmlformats.org/officeDocument/2006/relationships/hyperlink" Target="http://therightinsight.org/A-Guide-to-Understanding-Global-Temperature-Data" TargetMode="External"/><Relationship Id="rId190" Type="http://schemas.openxmlformats.org/officeDocument/2006/relationships/hyperlink" Target="http://www.theguardian.com/world/2015/sep/24/popes-climate-stance-is-nonsense-rejects-population-control-says-top-us-scientist" TargetMode="External"/><Relationship Id="rId204" Type="http://schemas.openxmlformats.org/officeDocument/2006/relationships/hyperlink" Target="http://onlinelibrary.wiley.com/doi/10.1111/1758-5899.12295/pdf" TargetMode="External"/><Relationship Id="rId220" Type="http://schemas.openxmlformats.org/officeDocument/2006/relationships/hyperlink" Target="https://www.youtube.com/playlist?list=PLbNuSaC4e1XHnlSl_H0LDUbOBJbDhNOvK" TargetMode="External"/><Relationship Id="rId15" Type="http://schemas.openxmlformats.org/officeDocument/2006/relationships/hyperlink" Target="http://therightinsight.org/Energy-Policy" TargetMode="External"/><Relationship Id="rId36" Type="http://schemas.openxmlformats.org/officeDocument/2006/relationships/hyperlink" Target="http://therightinsight.org/Climate-Models-for-the-Layman" TargetMode="External"/><Relationship Id="rId57" Type="http://schemas.openxmlformats.org/officeDocument/2006/relationships/hyperlink" Target="http://ossfoundation.us/projects/environment/global-warming/natural-cycle" TargetMode="External"/><Relationship Id="rId106" Type="http://schemas.openxmlformats.org/officeDocument/2006/relationships/hyperlink" Target="http://www.drroyspencer.com/2012/08/spurious-warmth-in-noaas-ushcn-from-comparison-to-uscrn/" TargetMode="External"/><Relationship Id="rId127" Type="http://schemas.openxmlformats.org/officeDocument/2006/relationships/hyperlink" Target="https://www.therightinsight.org/Hansen-Revisited-Were-the-Climate-Models-Right" TargetMode="External"/><Relationship Id="rId10" Type="http://schemas.openxmlformats.org/officeDocument/2006/relationships/hyperlink" Target="http://therightinsight.org/Energy-Policy" TargetMode="External"/><Relationship Id="rId31" Type="http://schemas.openxmlformats.org/officeDocument/2006/relationships/hyperlink" Target="http://www-eaps.mit.edu/faculty/lindzen/cooglobwrm.pdf" TargetMode="External"/><Relationship Id="rId52" Type="http://schemas.openxmlformats.org/officeDocument/2006/relationships/hyperlink" Target="https://home.cern/about" TargetMode="External"/><Relationship Id="rId73" Type="http://schemas.openxmlformats.org/officeDocument/2006/relationships/hyperlink" Target="http://www.drroyspencer.com/2018/02/warming-to-2100-a-lukewarmer-scenario/" TargetMode="External"/><Relationship Id="rId78" Type="http://schemas.openxmlformats.org/officeDocument/2006/relationships/hyperlink" Target="http://wattsupwiththat.com/2015/10/16/hawkesbury-river-study-co2-improves-tree-growth-drought-tolerance/" TargetMode="External"/><Relationship Id="rId94" Type="http://schemas.openxmlformats.org/officeDocument/2006/relationships/hyperlink" Target="https://www.therightinsight.org/Temperature-Adjustments-ad-Infinitum" TargetMode="External"/><Relationship Id="rId99" Type="http://schemas.openxmlformats.org/officeDocument/2006/relationships/hyperlink" Target="https://www.ncdc.noaa.gov/data-access/land-based-station-data/land-based-datasets/automated-surface-observing-system-asos" TargetMode="External"/><Relationship Id="rId101" Type="http://schemas.openxmlformats.org/officeDocument/2006/relationships/hyperlink" Target="http://climateaudit.org/2007/12/27/weathering-and-thermometer-shelters/" TargetMode="External"/><Relationship Id="rId122" Type="http://schemas.openxmlformats.org/officeDocument/2006/relationships/hyperlink" Target="https://www.therightinsight.org/Sea-Level-Change" TargetMode="External"/><Relationship Id="rId143" Type="http://schemas.openxmlformats.org/officeDocument/2006/relationships/hyperlink" Target="https://www.masterresource.org/debate-issues/cooling-climate-models/" TargetMode="External"/><Relationship Id="rId148" Type="http://schemas.openxmlformats.org/officeDocument/2006/relationships/hyperlink" Target="https://www.therightinsight.org/Green-New-Deal-Summary" TargetMode="External"/><Relationship Id="rId164" Type="http://schemas.openxmlformats.org/officeDocument/2006/relationships/hyperlink" Target="https://en.wikipedia.org/wiki/List_of_largest_hydroelectric_power_stations" TargetMode="External"/><Relationship Id="rId169" Type="http://schemas.openxmlformats.org/officeDocument/2006/relationships/hyperlink" Target="https://www1.eere.energy.gov/ba/pba/pdfs/geo_hotdry_rock.pdf" TargetMode="External"/><Relationship Id="rId185" Type="http://schemas.openxmlformats.org/officeDocument/2006/relationships/hyperlink" Target="http://www.worldbank.org/content/dam/Worldbank/document/Climate/dd/decarbonizing-development-report.pdf"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80" Type="http://schemas.openxmlformats.org/officeDocument/2006/relationships/hyperlink" Target="http://www.eia.gov/forecasts/aeo/pdf/electricity_generation.pdf" TargetMode="External"/><Relationship Id="rId210" Type="http://schemas.openxmlformats.org/officeDocument/2006/relationships/hyperlink" Target="http://www.drroyspencer.com/my-global-warming-skepticism-for-dummies/" TargetMode="External"/><Relationship Id="rId215" Type="http://schemas.openxmlformats.org/officeDocument/2006/relationships/hyperlink" Target="https://wattsupwiththat.files.wordpress.com/2018/03/morano-pig-climate-change-bonus-chapter.pdf" TargetMode="External"/><Relationship Id="rId26" Type="http://schemas.openxmlformats.org/officeDocument/2006/relationships/hyperlink" Target="http://coolcosmos.ipac.caltech.edu/ask/63-What-are-the-highest-and-lowest-temperatures-on-Earth-" TargetMode="External"/><Relationship Id="rId47" Type="http://schemas.openxmlformats.org/officeDocument/2006/relationships/hyperlink" Target="http://www.wmo.int/pages/prog/wcp/ccl/faqs.php" TargetMode="External"/><Relationship Id="rId68" Type="http://schemas.openxmlformats.org/officeDocument/2006/relationships/hyperlink" Target="https://www.climate.gov/enso" TargetMode="External"/><Relationship Id="rId89" Type="http://schemas.openxmlformats.org/officeDocument/2006/relationships/hyperlink" Target="http://co2now.org/Current-CO2/CO2-Now/global-carbon-emissions.html" TargetMode="External"/><Relationship Id="rId112" Type="http://schemas.openxmlformats.org/officeDocument/2006/relationships/hyperlink" Target="http://therightinsight.org/Hottest-Year-Time-Again" TargetMode="External"/><Relationship Id="rId133" Type="http://schemas.openxmlformats.org/officeDocument/2006/relationships/hyperlink" Target="http://www.cato.org/people/patrick-michaels" TargetMode="External"/><Relationship Id="rId154" Type="http://schemas.openxmlformats.org/officeDocument/2006/relationships/hyperlink" Target="http://theweek.com/articles/584216/why-climate-justice-india-west-each-others-throats" TargetMode="External"/><Relationship Id="rId175" Type="http://schemas.openxmlformats.org/officeDocument/2006/relationships/hyperlink" Target="http://www.harriswilliams.com/sites/default/files/industry_reports/final%20TD.pdf" TargetMode="External"/><Relationship Id="rId196" Type="http://schemas.openxmlformats.org/officeDocument/2006/relationships/hyperlink" Target="http://media.townhall.com/Townhall/Car/b/aria_c13626520151027120100.jpg" TargetMode="External"/><Relationship Id="rId200" Type="http://schemas.openxmlformats.org/officeDocument/2006/relationships/hyperlink" Target="http://www.climate4you.com/" TargetMode="External"/><Relationship Id="rId16" Type="http://schemas.openxmlformats.org/officeDocument/2006/relationships/hyperlink" Target="http://therightinsight.org/Climate-Change" TargetMode="External"/><Relationship Id="rId221" Type="http://schemas.openxmlformats.org/officeDocument/2006/relationships/image" Target="media/image8.jpeg"/><Relationship Id="rId37" Type="http://schemas.openxmlformats.org/officeDocument/2006/relationships/hyperlink" Target="http://www.drroyspencer.com/2014/02/95-of-climate-models-agree-the-observations-must-be-wrong/" TargetMode="External"/><Relationship Id="rId58" Type="http://schemas.openxmlformats.org/officeDocument/2006/relationships/hyperlink" Target="http://wattsupwiththat.com/2015/11/29/climate-and-human-civilization-over-the-last-18000-years-2/" TargetMode="External"/><Relationship Id="rId79" Type="http://schemas.openxmlformats.org/officeDocument/2006/relationships/hyperlink" Target="http://climatechangereconsidered.org/climate-change-reconsidered-ii-biological-impacts/" TargetMode="External"/><Relationship Id="rId102" Type="http://schemas.openxmlformats.org/officeDocument/2006/relationships/hyperlink" Target="http://climate.atmos.colostate.edu/pdfs/climo_rpt_96_2.pdf" TargetMode="External"/><Relationship Id="rId123" Type="http://schemas.openxmlformats.org/officeDocument/2006/relationships/hyperlink" Target="http://wattsupwiththat.com/2015/10/09/are-we-chasing-imaginary-numbers/" TargetMode="External"/><Relationship Id="rId144" Type="http://schemas.openxmlformats.org/officeDocument/2006/relationships/hyperlink" Target="http://www.drroyspencer.com/2018/02/a-1d-model-of-global-temperature-changes-1880-2017-low-climate-sensitivity-and-more/" TargetMode="External"/><Relationship Id="rId90" Type="http://schemas.openxmlformats.org/officeDocument/2006/relationships/hyperlink" Target="http://www.esrl.noaa.gov/gmd/ccgg/trends/" TargetMode="External"/><Relationship Id="rId165" Type="http://schemas.openxmlformats.org/officeDocument/2006/relationships/hyperlink" Target="http://www.worldbank.org/en/news/feature/2012/03/23/india-hydropower-development" TargetMode="External"/><Relationship Id="rId186" Type="http://schemas.openxmlformats.org/officeDocument/2006/relationships/hyperlink" Target="http://www.theguardian.com/world/2015/jun/08/g7-leaders-agree-phase-out-fossil-fuel-use-end-of-century"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A02B574-CD0A-4842-8315-9E01CBD59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6</TotalTime>
  <Pages>46</Pages>
  <Words>16413</Words>
  <Characters>93559</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109753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Steve Berens</cp:lastModifiedBy>
  <cp:revision>4</cp:revision>
  <cp:lastPrinted>2020-09-30T21:45:00Z</cp:lastPrinted>
  <dcterms:created xsi:type="dcterms:W3CDTF">2020-09-30T21:39:00Z</dcterms:created>
  <dcterms:modified xsi:type="dcterms:W3CDTF">2020-09-30T21:48:00Z</dcterms:modified>
</cp:coreProperties>
</file>